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AD1F" w14:textId="77777777" w:rsidR="00577B42" w:rsidRDefault="00577B42" w:rsidP="00577B42">
      <w:pPr>
        <w:tabs>
          <w:tab w:val="center" w:pos="5233"/>
          <w:tab w:val="left" w:pos="8540"/>
        </w:tabs>
        <w:rPr>
          <w:rFonts w:ascii="Katsoulidis" w:hAnsi="Katsoulidis"/>
          <w:b/>
          <w:color w:val="002060"/>
          <w:sz w:val="32"/>
        </w:rPr>
      </w:pPr>
      <w:r>
        <w:rPr>
          <w:rFonts w:ascii="Katsoulidis" w:hAnsi="Katsoulidis"/>
          <w:b/>
          <w:color w:val="002060"/>
          <w:sz w:val="32"/>
        </w:rPr>
        <w:tab/>
      </w:r>
    </w:p>
    <w:p w14:paraId="1A72637B" w14:textId="0880935D" w:rsidR="00EB2CE3" w:rsidRPr="00DD741A" w:rsidRDefault="00302CEE" w:rsidP="00DD741A">
      <w:pPr>
        <w:tabs>
          <w:tab w:val="center" w:pos="5233"/>
          <w:tab w:val="left" w:pos="8540"/>
        </w:tabs>
        <w:jc w:val="center"/>
        <w:rPr>
          <w:rFonts w:ascii="Katsoulidis" w:hAnsi="Katsoulidis"/>
          <w:b/>
          <w:color w:val="002060"/>
          <w:sz w:val="32"/>
          <w:szCs w:val="22"/>
          <w:u w:val="single"/>
        </w:rPr>
      </w:pPr>
      <w:r w:rsidRPr="00DD741A">
        <w:rPr>
          <w:rFonts w:ascii="Katsoulidis" w:hAnsi="Katsoulidis"/>
          <w:b/>
          <w:color w:val="002060"/>
          <w:sz w:val="32"/>
          <w:u w:val="single"/>
        </w:rPr>
        <w:t>ΠΡΟΓΡΑΜΜΑ ΣΠΟΥΔΩΝ</w:t>
      </w:r>
      <w:r w:rsidR="00DD741A" w:rsidRPr="00DD741A">
        <w:rPr>
          <w:rFonts w:ascii="Katsoulidis" w:hAnsi="Katsoulidis"/>
          <w:b/>
          <w:color w:val="002060"/>
          <w:sz w:val="32"/>
          <w:u w:val="single"/>
          <w:lang w:val="en-US"/>
        </w:rPr>
        <w:t xml:space="preserve"> </w:t>
      </w:r>
      <w:r w:rsidR="00DD741A">
        <w:rPr>
          <w:rFonts w:ascii="Katsoulidis" w:hAnsi="Katsoulidis"/>
          <w:b/>
          <w:color w:val="002060"/>
          <w:sz w:val="32"/>
          <w:u w:val="single"/>
          <w:lang w:val="en-US"/>
        </w:rPr>
        <w:t xml:space="preserve">- </w:t>
      </w:r>
      <w:r w:rsidRPr="00DD741A">
        <w:rPr>
          <w:rFonts w:ascii="Katsoulidis" w:hAnsi="Katsoulidis"/>
          <w:b/>
          <w:color w:val="002060"/>
          <w:sz w:val="32"/>
          <w:szCs w:val="22"/>
          <w:u w:val="single"/>
        </w:rPr>
        <w:t>ΑΚΑΔΗΜΑ</w:t>
      </w:r>
      <w:r w:rsidR="00724592">
        <w:rPr>
          <w:rFonts w:ascii="Katsoulidis" w:hAnsi="Katsoulidis"/>
          <w:b/>
          <w:color w:val="002060"/>
          <w:sz w:val="32"/>
          <w:szCs w:val="22"/>
          <w:u w:val="single"/>
        </w:rPr>
        <w:t>Ϊ</w:t>
      </w:r>
      <w:r w:rsidRPr="00DD741A">
        <w:rPr>
          <w:rFonts w:ascii="Katsoulidis" w:hAnsi="Katsoulidis"/>
          <w:b/>
          <w:color w:val="002060"/>
          <w:sz w:val="32"/>
          <w:szCs w:val="22"/>
          <w:u w:val="single"/>
        </w:rPr>
        <w:t>ΚΟ ΕΤΟΣ 202</w:t>
      </w:r>
      <w:r w:rsidR="007E5FF3">
        <w:rPr>
          <w:rFonts w:ascii="Katsoulidis" w:hAnsi="Katsoulidis"/>
          <w:b/>
          <w:color w:val="002060"/>
          <w:sz w:val="32"/>
          <w:szCs w:val="22"/>
          <w:u w:val="single"/>
          <w:lang w:val="en-US"/>
        </w:rPr>
        <w:t>3</w:t>
      </w:r>
      <w:r w:rsidRPr="00DD741A">
        <w:rPr>
          <w:rFonts w:ascii="Katsoulidis" w:hAnsi="Katsoulidis"/>
          <w:b/>
          <w:color w:val="002060"/>
          <w:sz w:val="32"/>
          <w:szCs w:val="22"/>
          <w:u w:val="single"/>
        </w:rPr>
        <w:t>-2</w:t>
      </w:r>
      <w:r w:rsidR="007E5FF3">
        <w:rPr>
          <w:rFonts w:ascii="Katsoulidis" w:hAnsi="Katsoulidis"/>
          <w:b/>
          <w:color w:val="002060"/>
          <w:sz w:val="32"/>
          <w:szCs w:val="22"/>
          <w:u w:val="single"/>
          <w:lang w:val="en-US"/>
        </w:rPr>
        <w:t>4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526"/>
        <w:gridCol w:w="19"/>
        <w:gridCol w:w="1581"/>
        <w:gridCol w:w="16"/>
        <w:gridCol w:w="30"/>
        <w:gridCol w:w="925"/>
        <w:gridCol w:w="91"/>
      </w:tblGrid>
      <w:tr w:rsidR="00553B4B" w:rsidRPr="00302CEE" w14:paraId="2A2C765C" w14:textId="77777777" w:rsidTr="00194EFD">
        <w:trPr>
          <w:gridAfter w:val="1"/>
          <w:wAfter w:w="91" w:type="dxa"/>
          <w:jc w:val="center"/>
        </w:trPr>
        <w:tc>
          <w:tcPr>
            <w:tcW w:w="8097" w:type="dxa"/>
            <w:gridSpan w:val="6"/>
            <w:shd w:val="clear" w:color="auto" w:fill="D9D9D9" w:themeFill="background1" w:themeFillShade="D9"/>
          </w:tcPr>
          <w:p w14:paraId="315F2573" w14:textId="77777777" w:rsidR="00553B4B" w:rsidRPr="00302CEE" w:rsidRDefault="00553B4B" w:rsidP="00194EFD">
            <w:pPr>
              <w:ind w:left="-14"/>
              <w:contextualSpacing/>
              <w:jc w:val="center"/>
              <w:rPr>
                <w:rFonts w:ascii="Katsoulidis" w:hAnsi="Katsoulidis"/>
                <w:b/>
              </w:rPr>
            </w:pPr>
            <w:r w:rsidRPr="00302CEE">
              <w:rPr>
                <w:rFonts w:ascii="Katsoulidis" w:hAnsi="Katsoulidis"/>
                <w:sz w:val="22"/>
                <w:szCs w:val="22"/>
              </w:rPr>
              <w:tab/>
            </w:r>
            <w:r w:rsidRPr="00302CEE">
              <w:rPr>
                <w:rFonts w:ascii="Katsoulidis" w:hAnsi="Katsoulidis"/>
                <w:b/>
              </w:rPr>
              <w:t>Α΄ Εξάμηνο</w:t>
            </w:r>
          </w:p>
        </w:tc>
      </w:tr>
      <w:tr w:rsidR="00553B4B" w:rsidRPr="00302CEE" w14:paraId="4D41389E" w14:textId="77777777" w:rsidTr="00617CBB">
        <w:trPr>
          <w:gridAfter w:val="1"/>
          <w:wAfter w:w="91" w:type="dxa"/>
          <w:jc w:val="center"/>
        </w:trPr>
        <w:tc>
          <w:tcPr>
            <w:tcW w:w="5545" w:type="dxa"/>
            <w:gridSpan w:val="2"/>
          </w:tcPr>
          <w:p w14:paraId="06C56923" w14:textId="77777777" w:rsidR="00553B4B" w:rsidRPr="00302CEE" w:rsidRDefault="00553B4B" w:rsidP="00617CBB">
            <w:pPr>
              <w:ind w:left="-14"/>
              <w:contextualSpacing/>
              <w:rPr>
                <w:rFonts w:ascii="Katsoulidis" w:hAnsi="Katsoulidis"/>
                <w:b/>
              </w:rPr>
            </w:pPr>
            <w:r w:rsidRPr="00302CEE">
              <w:rPr>
                <w:rFonts w:ascii="Katsoulidis" w:hAnsi="Katsoulidis"/>
                <w:b/>
              </w:rPr>
              <w:t>Μαθήματα Υποχρεωτικά</w:t>
            </w:r>
          </w:p>
        </w:tc>
        <w:tc>
          <w:tcPr>
            <w:tcW w:w="1581" w:type="dxa"/>
          </w:tcPr>
          <w:p w14:paraId="5E5F22A7" w14:textId="77777777" w:rsidR="00553B4B" w:rsidRPr="00302CEE" w:rsidRDefault="00553B4B" w:rsidP="00617CBB">
            <w:pPr>
              <w:ind w:left="-14"/>
              <w:contextualSpacing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302CEE">
              <w:rPr>
                <w:rFonts w:ascii="Katsoulidis" w:hAnsi="Katsoulidis"/>
                <w:b/>
                <w:sz w:val="20"/>
                <w:szCs w:val="20"/>
              </w:rPr>
              <w:t>Διδ. Ώρες/ ανα εβδομάδα</w:t>
            </w:r>
          </w:p>
        </w:tc>
        <w:tc>
          <w:tcPr>
            <w:tcW w:w="971" w:type="dxa"/>
            <w:gridSpan w:val="3"/>
          </w:tcPr>
          <w:p w14:paraId="02C150B1" w14:textId="77777777" w:rsidR="00553B4B" w:rsidRPr="00302CEE" w:rsidRDefault="00553B4B" w:rsidP="00617CBB">
            <w:pPr>
              <w:ind w:left="-14"/>
              <w:contextualSpacing/>
              <w:rPr>
                <w:rFonts w:ascii="Katsoulidis" w:hAnsi="Katsoulidis"/>
                <w:b/>
              </w:rPr>
            </w:pPr>
            <w:r w:rsidRPr="00302CEE">
              <w:rPr>
                <w:rFonts w:ascii="Katsoulidis" w:hAnsi="Katsoulidis"/>
                <w:b/>
                <w:lang w:val="en-US"/>
              </w:rPr>
              <w:t>ECTS</w:t>
            </w:r>
          </w:p>
        </w:tc>
      </w:tr>
      <w:tr w:rsidR="00553B4B" w:rsidRPr="00302CEE" w14:paraId="0C40F040" w14:textId="77777777" w:rsidTr="00617CBB">
        <w:trPr>
          <w:gridAfter w:val="1"/>
          <w:wAfter w:w="91" w:type="dxa"/>
          <w:jc w:val="center"/>
        </w:trPr>
        <w:tc>
          <w:tcPr>
            <w:tcW w:w="5545" w:type="dxa"/>
            <w:gridSpan w:val="2"/>
          </w:tcPr>
          <w:p w14:paraId="5A25E695" w14:textId="77777777" w:rsidR="00553B4B" w:rsidRPr="00302CEE" w:rsidRDefault="00553B4B" w:rsidP="00194EFD">
            <w:pPr>
              <w:jc w:val="both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>Εισαγωγή στη ρευματολογία-μυοσκελετική υγεία - Eπιδημιολογία ρευματικών – μυοσκελετικών παθήσεων</w:t>
            </w:r>
          </w:p>
        </w:tc>
        <w:tc>
          <w:tcPr>
            <w:tcW w:w="1581" w:type="dxa"/>
            <w:vAlign w:val="center"/>
          </w:tcPr>
          <w:p w14:paraId="7B0BC328" w14:textId="77777777" w:rsidR="00553B4B" w:rsidRPr="00302CEE" w:rsidRDefault="00553B4B" w:rsidP="00617CBB">
            <w:pPr>
              <w:jc w:val="center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 xml:space="preserve">12 </w:t>
            </w:r>
            <w:r w:rsidRPr="00302CEE">
              <w:rPr>
                <w:rFonts w:ascii="Katsoulidis" w:hAnsi="Katsoulidis"/>
                <w:color w:val="000000"/>
                <w:lang w:val="en-US"/>
              </w:rPr>
              <w:t xml:space="preserve">x 2 </w:t>
            </w:r>
            <w:r w:rsidRPr="00302CEE">
              <w:rPr>
                <w:rFonts w:ascii="Katsoulidis" w:hAnsi="Katsoulidis"/>
                <w:color w:val="000000"/>
              </w:rPr>
              <w:t>εβδομάδες</w:t>
            </w:r>
          </w:p>
        </w:tc>
        <w:tc>
          <w:tcPr>
            <w:tcW w:w="971" w:type="dxa"/>
            <w:gridSpan w:val="3"/>
            <w:vAlign w:val="center"/>
          </w:tcPr>
          <w:p w14:paraId="0D4ADE5B" w14:textId="77777777" w:rsidR="00553B4B" w:rsidRPr="00302CEE" w:rsidRDefault="00553B4B" w:rsidP="00617CBB">
            <w:pPr>
              <w:jc w:val="center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>6</w:t>
            </w:r>
          </w:p>
        </w:tc>
      </w:tr>
      <w:tr w:rsidR="00553B4B" w:rsidRPr="00302CEE" w14:paraId="3593A108" w14:textId="77777777" w:rsidTr="00617CBB">
        <w:trPr>
          <w:gridAfter w:val="1"/>
          <w:wAfter w:w="91" w:type="dxa"/>
          <w:jc w:val="center"/>
        </w:trPr>
        <w:tc>
          <w:tcPr>
            <w:tcW w:w="5545" w:type="dxa"/>
            <w:gridSpan w:val="2"/>
          </w:tcPr>
          <w:p w14:paraId="324D7AA7" w14:textId="77777777" w:rsidR="00553B4B" w:rsidRPr="00302CEE" w:rsidRDefault="00553B4B" w:rsidP="00194EFD">
            <w:pPr>
              <w:jc w:val="both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>Δομή και λειτουργία μυοσκελετικού  - ανοσοποιητικού συστήματος</w:t>
            </w:r>
          </w:p>
        </w:tc>
        <w:tc>
          <w:tcPr>
            <w:tcW w:w="1581" w:type="dxa"/>
            <w:vAlign w:val="center"/>
          </w:tcPr>
          <w:p w14:paraId="6167235F" w14:textId="77777777" w:rsidR="00553B4B" w:rsidRPr="00302CEE" w:rsidRDefault="00553B4B" w:rsidP="00617CBB">
            <w:pPr>
              <w:jc w:val="center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 xml:space="preserve">12 </w:t>
            </w:r>
            <w:r w:rsidRPr="00302CEE">
              <w:rPr>
                <w:rFonts w:ascii="Katsoulidis" w:hAnsi="Katsoulidis"/>
                <w:color w:val="000000"/>
                <w:lang w:val="en-US"/>
              </w:rPr>
              <w:t xml:space="preserve">x 2 </w:t>
            </w:r>
            <w:r w:rsidRPr="00302CEE">
              <w:rPr>
                <w:rFonts w:ascii="Katsoulidis" w:hAnsi="Katsoulidis"/>
                <w:color w:val="000000"/>
              </w:rPr>
              <w:t>εβδομάδες</w:t>
            </w:r>
          </w:p>
        </w:tc>
        <w:tc>
          <w:tcPr>
            <w:tcW w:w="971" w:type="dxa"/>
            <w:gridSpan w:val="3"/>
            <w:vAlign w:val="center"/>
          </w:tcPr>
          <w:p w14:paraId="4CC4D106" w14:textId="77777777" w:rsidR="00553B4B" w:rsidRPr="00302CEE" w:rsidRDefault="00553B4B" w:rsidP="00617CBB">
            <w:pPr>
              <w:jc w:val="center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>6</w:t>
            </w:r>
          </w:p>
        </w:tc>
      </w:tr>
      <w:tr w:rsidR="00553B4B" w:rsidRPr="00302CEE" w14:paraId="76E5677E" w14:textId="77777777" w:rsidTr="00617CBB">
        <w:trPr>
          <w:gridAfter w:val="1"/>
          <w:wAfter w:w="91" w:type="dxa"/>
          <w:jc w:val="center"/>
        </w:trPr>
        <w:tc>
          <w:tcPr>
            <w:tcW w:w="5545" w:type="dxa"/>
            <w:gridSpan w:val="2"/>
          </w:tcPr>
          <w:p w14:paraId="7B957F2D" w14:textId="77777777" w:rsidR="00553B4B" w:rsidRPr="00302CEE" w:rsidRDefault="00553B4B" w:rsidP="00194EFD">
            <w:pPr>
              <w:jc w:val="both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>Φλεγμονώδεις αρθρίτιδες – Συστηματικές ρευματικές ρευματικές παθήσεις - Φροντιστήρια κλινικής εξάσκησης: Κλινική εξέταση ασθενών με ρευματικές-μυοσκελετικές παθήσεις</w:t>
            </w:r>
          </w:p>
        </w:tc>
        <w:tc>
          <w:tcPr>
            <w:tcW w:w="1581" w:type="dxa"/>
            <w:vAlign w:val="center"/>
          </w:tcPr>
          <w:p w14:paraId="313CE84B" w14:textId="77777777" w:rsidR="00553B4B" w:rsidRPr="00302CEE" w:rsidRDefault="00553B4B" w:rsidP="00617CBB">
            <w:pPr>
              <w:jc w:val="center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 xml:space="preserve">12 </w:t>
            </w:r>
            <w:r w:rsidRPr="00302CEE">
              <w:rPr>
                <w:rFonts w:ascii="Katsoulidis" w:hAnsi="Katsoulidis"/>
                <w:color w:val="000000"/>
                <w:lang w:val="en-US"/>
              </w:rPr>
              <w:t xml:space="preserve">x </w:t>
            </w:r>
            <w:r w:rsidRPr="00302CEE">
              <w:rPr>
                <w:rFonts w:ascii="Katsoulidis" w:hAnsi="Katsoulidis"/>
                <w:color w:val="000000"/>
              </w:rPr>
              <w:t>4</w:t>
            </w:r>
          </w:p>
          <w:p w14:paraId="08A86455" w14:textId="77777777" w:rsidR="00553B4B" w:rsidRPr="00302CEE" w:rsidRDefault="00553B4B" w:rsidP="00617CBB">
            <w:pPr>
              <w:jc w:val="center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>εβδομάδες</w:t>
            </w:r>
          </w:p>
        </w:tc>
        <w:tc>
          <w:tcPr>
            <w:tcW w:w="971" w:type="dxa"/>
            <w:gridSpan w:val="3"/>
            <w:vAlign w:val="center"/>
          </w:tcPr>
          <w:p w14:paraId="3F1DD79D" w14:textId="77777777" w:rsidR="00553B4B" w:rsidRPr="00302CEE" w:rsidRDefault="00553B4B" w:rsidP="00617CBB">
            <w:pPr>
              <w:jc w:val="center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>8</w:t>
            </w:r>
          </w:p>
        </w:tc>
      </w:tr>
      <w:tr w:rsidR="00553B4B" w:rsidRPr="00302CEE" w14:paraId="22F9AD3C" w14:textId="77777777" w:rsidTr="00617CBB">
        <w:trPr>
          <w:gridAfter w:val="1"/>
          <w:wAfter w:w="91" w:type="dxa"/>
          <w:trHeight w:val="463"/>
          <w:jc w:val="center"/>
        </w:trPr>
        <w:tc>
          <w:tcPr>
            <w:tcW w:w="5545" w:type="dxa"/>
            <w:gridSpan w:val="2"/>
          </w:tcPr>
          <w:p w14:paraId="59C03539" w14:textId="77777777" w:rsidR="00553B4B" w:rsidRPr="00302CEE" w:rsidRDefault="00553B4B" w:rsidP="00194EFD">
            <w:pPr>
              <w:jc w:val="both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>Εκφυλιστικές παθήσεις αρθρώσεων - Ρευματισμοί μαλακών μορίων – Άλλες παθήσεις</w:t>
            </w:r>
          </w:p>
        </w:tc>
        <w:tc>
          <w:tcPr>
            <w:tcW w:w="1581" w:type="dxa"/>
            <w:vAlign w:val="center"/>
          </w:tcPr>
          <w:p w14:paraId="3DC6ADA4" w14:textId="77777777" w:rsidR="00553B4B" w:rsidRPr="00302CEE" w:rsidRDefault="00553B4B" w:rsidP="00617CBB">
            <w:pPr>
              <w:jc w:val="center"/>
              <w:rPr>
                <w:rFonts w:ascii="Katsoulidis" w:hAnsi="Katsoulidis"/>
                <w:color w:val="000000"/>
                <w:lang w:val="en-US"/>
              </w:rPr>
            </w:pPr>
            <w:r w:rsidRPr="00302CEE">
              <w:rPr>
                <w:rFonts w:ascii="Katsoulidis" w:hAnsi="Katsoulidis"/>
                <w:color w:val="000000"/>
              </w:rPr>
              <w:t xml:space="preserve">12 </w:t>
            </w:r>
            <w:r w:rsidRPr="00302CEE">
              <w:rPr>
                <w:rFonts w:ascii="Katsoulidis" w:hAnsi="Katsoulidis"/>
                <w:color w:val="000000"/>
                <w:lang w:val="en-US"/>
              </w:rPr>
              <w:t>x 5</w:t>
            </w:r>
          </w:p>
          <w:p w14:paraId="0A002F91" w14:textId="77777777" w:rsidR="00553B4B" w:rsidRPr="00302CEE" w:rsidRDefault="00553B4B" w:rsidP="00617CBB">
            <w:pPr>
              <w:jc w:val="center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>εβδομάδες</w:t>
            </w:r>
          </w:p>
        </w:tc>
        <w:tc>
          <w:tcPr>
            <w:tcW w:w="971" w:type="dxa"/>
            <w:gridSpan w:val="3"/>
            <w:vAlign w:val="center"/>
          </w:tcPr>
          <w:p w14:paraId="442D8FFD" w14:textId="77777777" w:rsidR="00553B4B" w:rsidRPr="00302CEE" w:rsidRDefault="00553B4B" w:rsidP="00617CBB">
            <w:pPr>
              <w:jc w:val="center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>10</w:t>
            </w:r>
          </w:p>
        </w:tc>
      </w:tr>
      <w:tr w:rsidR="00553B4B" w:rsidRPr="00302CEE" w14:paraId="2C83F3A3" w14:textId="77777777" w:rsidTr="00617CBB">
        <w:trPr>
          <w:gridAfter w:val="1"/>
          <w:wAfter w:w="91" w:type="dxa"/>
          <w:jc w:val="center"/>
        </w:trPr>
        <w:tc>
          <w:tcPr>
            <w:tcW w:w="5545" w:type="dxa"/>
            <w:gridSpan w:val="2"/>
            <w:tcBorders>
              <w:bottom w:val="single" w:sz="4" w:space="0" w:color="auto"/>
            </w:tcBorders>
          </w:tcPr>
          <w:p w14:paraId="5F77A5D8" w14:textId="77777777" w:rsidR="00553B4B" w:rsidRPr="00302CEE" w:rsidRDefault="00553B4B" w:rsidP="00617CBB">
            <w:pPr>
              <w:ind w:left="-14"/>
              <w:contextualSpacing/>
              <w:jc w:val="right"/>
              <w:rPr>
                <w:rFonts w:ascii="Katsoulidis" w:hAnsi="Katsoulidis"/>
                <w:b/>
                <w:lang w:eastAsia="en-US"/>
              </w:rPr>
            </w:pPr>
            <w:r w:rsidRPr="00302CEE">
              <w:rPr>
                <w:rFonts w:ascii="Katsoulidis" w:hAnsi="Katsoulidis"/>
                <w:b/>
                <w:lang w:eastAsia="en-US"/>
              </w:rPr>
              <w:t xml:space="preserve">Σύνολο 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0C224183" w14:textId="77777777" w:rsidR="00553B4B" w:rsidRPr="00302CEE" w:rsidRDefault="00553B4B" w:rsidP="00617CBB">
            <w:pPr>
              <w:ind w:left="-14"/>
              <w:contextualSpacing/>
              <w:jc w:val="center"/>
              <w:rPr>
                <w:rFonts w:ascii="Katsoulidis" w:hAnsi="Katsoulidis"/>
                <w:b/>
                <w:lang w:eastAsia="en-US"/>
              </w:rPr>
            </w:pPr>
            <w:r w:rsidRPr="00302CEE">
              <w:rPr>
                <w:rFonts w:ascii="Katsoulidis" w:hAnsi="Katsoulidis"/>
                <w:b/>
                <w:lang w:eastAsia="en-US"/>
              </w:rPr>
              <w:t xml:space="preserve">12 </w:t>
            </w:r>
            <w:r w:rsidR="00194EFD" w:rsidRPr="00302CEE">
              <w:rPr>
                <w:rFonts w:ascii="Katsoulidis" w:hAnsi="Katsoulidis"/>
                <w:b/>
                <w:lang w:val="en-US" w:eastAsia="en-US"/>
              </w:rPr>
              <w:t>x</w:t>
            </w:r>
            <w:r w:rsidRPr="00302CEE">
              <w:rPr>
                <w:rFonts w:ascii="Katsoulidis" w:hAnsi="Katsoulidis"/>
                <w:b/>
                <w:lang w:eastAsia="en-US"/>
              </w:rPr>
              <w:t xml:space="preserve"> 13</w:t>
            </w:r>
          </w:p>
          <w:p w14:paraId="1938039A" w14:textId="77777777" w:rsidR="00553B4B" w:rsidRPr="00302CEE" w:rsidRDefault="00553B4B" w:rsidP="00617CBB">
            <w:pPr>
              <w:ind w:left="-14"/>
              <w:contextualSpacing/>
              <w:jc w:val="center"/>
              <w:rPr>
                <w:rFonts w:ascii="Katsoulidis" w:hAnsi="Katsoulidis"/>
                <w:b/>
                <w:lang w:eastAsia="en-US"/>
              </w:rPr>
            </w:pPr>
            <w:r w:rsidRPr="00302CEE">
              <w:rPr>
                <w:rFonts w:ascii="Katsoulidis" w:hAnsi="Katsoulidis"/>
                <w:b/>
                <w:lang w:eastAsia="en-US"/>
              </w:rPr>
              <w:t>εβδομάδες</w:t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</w:tcPr>
          <w:p w14:paraId="14EEE997" w14:textId="77777777" w:rsidR="00553B4B" w:rsidRPr="00302CEE" w:rsidRDefault="00553B4B" w:rsidP="00617CBB">
            <w:pPr>
              <w:ind w:left="-14"/>
              <w:contextualSpacing/>
              <w:jc w:val="center"/>
              <w:rPr>
                <w:rFonts w:ascii="Katsoulidis" w:hAnsi="Katsoulidis"/>
                <w:b/>
                <w:lang w:eastAsia="en-US"/>
              </w:rPr>
            </w:pPr>
            <w:r w:rsidRPr="00302CEE">
              <w:rPr>
                <w:rFonts w:ascii="Katsoulidis" w:hAnsi="Katsoulidis"/>
                <w:b/>
                <w:lang w:eastAsia="en-US"/>
              </w:rPr>
              <w:t>30</w:t>
            </w:r>
          </w:p>
        </w:tc>
      </w:tr>
      <w:tr w:rsidR="00553B4B" w:rsidRPr="00302CEE" w14:paraId="2B0AA1EC" w14:textId="77777777" w:rsidTr="00194EFD">
        <w:trPr>
          <w:jc w:val="center"/>
        </w:trPr>
        <w:tc>
          <w:tcPr>
            <w:tcW w:w="8188" w:type="dxa"/>
            <w:gridSpan w:val="7"/>
            <w:shd w:val="clear" w:color="auto" w:fill="D9D9D9" w:themeFill="background1" w:themeFillShade="D9"/>
          </w:tcPr>
          <w:p w14:paraId="5D268D61" w14:textId="77777777" w:rsidR="00553B4B" w:rsidRPr="00302CEE" w:rsidRDefault="00553B4B" w:rsidP="00194EFD">
            <w:pPr>
              <w:ind w:left="-14"/>
              <w:contextualSpacing/>
              <w:jc w:val="center"/>
              <w:rPr>
                <w:rFonts w:ascii="Katsoulidis" w:hAnsi="Katsoulidis"/>
                <w:b/>
              </w:rPr>
            </w:pPr>
            <w:r w:rsidRPr="00302CEE">
              <w:rPr>
                <w:rFonts w:ascii="Katsoulidis" w:hAnsi="Katsoulidis"/>
                <w:b/>
              </w:rPr>
              <w:t>Β΄ Εξάμηνο</w:t>
            </w:r>
          </w:p>
        </w:tc>
      </w:tr>
      <w:tr w:rsidR="00553B4B" w:rsidRPr="00302CEE" w14:paraId="7A4B65CE" w14:textId="77777777" w:rsidTr="00617CBB">
        <w:trPr>
          <w:jc w:val="center"/>
        </w:trPr>
        <w:tc>
          <w:tcPr>
            <w:tcW w:w="5526" w:type="dxa"/>
          </w:tcPr>
          <w:p w14:paraId="51F2B2D9" w14:textId="77777777" w:rsidR="00553B4B" w:rsidRPr="00302CEE" w:rsidRDefault="00553B4B" w:rsidP="00617CBB">
            <w:pPr>
              <w:ind w:left="-14"/>
              <w:contextualSpacing/>
              <w:rPr>
                <w:rFonts w:ascii="Katsoulidis" w:hAnsi="Katsoulidis"/>
                <w:b/>
              </w:rPr>
            </w:pPr>
            <w:r w:rsidRPr="00302CEE">
              <w:rPr>
                <w:rFonts w:ascii="Katsoulidis" w:hAnsi="Katsoulidis"/>
                <w:b/>
              </w:rPr>
              <w:t>Μαθήματα Υποχρεωτικά</w:t>
            </w:r>
          </w:p>
        </w:tc>
        <w:tc>
          <w:tcPr>
            <w:tcW w:w="1646" w:type="dxa"/>
            <w:gridSpan w:val="4"/>
          </w:tcPr>
          <w:p w14:paraId="66C4200C" w14:textId="77777777" w:rsidR="00553B4B" w:rsidRPr="00302CEE" w:rsidRDefault="00553B4B" w:rsidP="00617CBB">
            <w:pPr>
              <w:ind w:left="-14"/>
              <w:contextualSpacing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302CEE">
              <w:rPr>
                <w:rFonts w:ascii="Katsoulidis" w:hAnsi="Katsoulidis"/>
                <w:b/>
                <w:sz w:val="20"/>
                <w:szCs w:val="20"/>
              </w:rPr>
              <w:t>Διδ. Ώρες/ ανα εβδομάδα</w:t>
            </w:r>
          </w:p>
        </w:tc>
        <w:tc>
          <w:tcPr>
            <w:tcW w:w="1016" w:type="dxa"/>
            <w:gridSpan w:val="2"/>
          </w:tcPr>
          <w:p w14:paraId="0D0E57CF" w14:textId="77777777" w:rsidR="00553B4B" w:rsidRPr="00302CEE" w:rsidRDefault="00553B4B" w:rsidP="00617CBB">
            <w:pPr>
              <w:ind w:left="-14"/>
              <w:contextualSpacing/>
              <w:rPr>
                <w:rFonts w:ascii="Katsoulidis" w:hAnsi="Katsoulidis"/>
                <w:b/>
              </w:rPr>
            </w:pPr>
            <w:r w:rsidRPr="00302CEE">
              <w:rPr>
                <w:rFonts w:ascii="Katsoulidis" w:hAnsi="Katsoulidis"/>
                <w:b/>
                <w:lang w:val="en-US"/>
              </w:rPr>
              <w:t>ECTS</w:t>
            </w:r>
          </w:p>
        </w:tc>
      </w:tr>
      <w:tr w:rsidR="00553B4B" w:rsidRPr="00302CEE" w14:paraId="23CCB787" w14:textId="77777777" w:rsidTr="00617CBB">
        <w:trPr>
          <w:jc w:val="center"/>
        </w:trPr>
        <w:tc>
          <w:tcPr>
            <w:tcW w:w="5526" w:type="dxa"/>
            <w:vAlign w:val="center"/>
          </w:tcPr>
          <w:p w14:paraId="398D8639" w14:textId="77777777" w:rsidR="00553B4B" w:rsidRPr="00302CEE" w:rsidRDefault="00553B4B" w:rsidP="00194EFD">
            <w:pPr>
              <w:jc w:val="both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>Ο ρόλος της φυσικοθεραπείας - εργοθεραπείας στη θεραπεία ρευματικών παθήσεων</w:t>
            </w:r>
          </w:p>
        </w:tc>
        <w:tc>
          <w:tcPr>
            <w:tcW w:w="1646" w:type="dxa"/>
            <w:gridSpan w:val="4"/>
            <w:vAlign w:val="center"/>
          </w:tcPr>
          <w:p w14:paraId="05631240" w14:textId="77777777" w:rsidR="00553B4B" w:rsidRPr="00302CEE" w:rsidRDefault="00553B4B" w:rsidP="00617CBB">
            <w:pPr>
              <w:jc w:val="center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 xml:space="preserve">12 </w:t>
            </w:r>
            <w:r w:rsidRPr="00302CEE">
              <w:rPr>
                <w:rFonts w:ascii="Katsoulidis" w:hAnsi="Katsoulidis"/>
                <w:color w:val="000000"/>
                <w:lang w:val="en-US"/>
              </w:rPr>
              <w:t xml:space="preserve">x </w:t>
            </w:r>
            <w:r w:rsidRPr="00302CEE">
              <w:rPr>
                <w:rFonts w:ascii="Katsoulidis" w:hAnsi="Katsoulidis"/>
                <w:color w:val="000000"/>
              </w:rPr>
              <w:t>4</w:t>
            </w:r>
          </w:p>
          <w:p w14:paraId="44BFD70C" w14:textId="77777777" w:rsidR="00553B4B" w:rsidRPr="00302CEE" w:rsidRDefault="00553B4B" w:rsidP="00617CBB">
            <w:pPr>
              <w:jc w:val="center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>εβδομάδες</w:t>
            </w:r>
          </w:p>
        </w:tc>
        <w:tc>
          <w:tcPr>
            <w:tcW w:w="1016" w:type="dxa"/>
            <w:gridSpan w:val="2"/>
            <w:vAlign w:val="center"/>
          </w:tcPr>
          <w:p w14:paraId="0EA9D13D" w14:textId="77777777" w:rsidR="00553B4B" w:rsidRPr="00302CEE" w:rsidRDefault="00553B4B" w:rsidP="00617CBB">
            <w:pPr>
              <w:jc w:val="center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>10</w:t>
            </w:r>
          </w:p>
        </w:tc>
      </w:tr>
      <w:tr w:rsidR="00553B4B" w:rsidRPr="00302CEE" w14:paraId="6390F2F0" w14:textId="77777777" w:rsidTr="00617CBB">
        <w:trPr>
          <w:jc w:val="center"/>
        </w:trPr>
        <w:tc>
          <w:tcPr>
            <w:tcW w:w="5526" w:type="dxa"/>
            <w:vAlign w:val="center"/>
          </w:tcPr>
          <w:p w14:paraId="7FA96984" w14:textId="77777777" w:rsidR="00553B4B" w:rsidRPr="00302CEE" w:rsidRDefault="00553B4B" w:rsidP="00194EFD">
            <w:pPr>
              <w:jc w:val="both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>Ο νοσηλευτικός ρόλος στη θεραπεία ρευματικών παθήσεων</w:t>
            </w:r>
          </w:p>
        </w:tc>
        <w:tc>
          <w:tcPr>
            <w:tcW w:w="1646" w:type="dxa"/>
            <w:gridSpan w:val="4"/>
            <w:vAlign w:val="center"/>
          </w:tcPr>
          <w:p w14:paraId="2141E4FE" w14:textId="77777777" w:rsidR="00553B4B" w:rsidRPr="00302CEE" w:rsidRDefault="00553B4B" w:rsidP="00617CBB">
            <w:pPr>
              <w:jc w:val="center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 xml:space="preserve">12 </w:t>
            </w:r>
            <w:r w:rsidRPr="00302CEE">
              <w:rPr>
                <w:rFonts w:ascii="Katsoulidis" w:hAnsi="Katsoulidis"/>
                <w:color w:val="000000"/>
                <w:lang w:val="en-US"/>
              </w:rPr>
              <w:t xml:space="preserve">x </w:t>
            </w:r>
            <w:r w:rsidRPr="00302CEE">
              <w:rPr>
                <w:rFonts w:ascii="Katsoulidis" w:hAnsi="Katsoulidis"/>
                <w:color w:val="000000"/>
              </w:rPr>
              <w:t>2</w:t>
            </w:r>
            <w:r w:rsidRPr="00302CEE">
              <w:rPr>
                <w:rFonts w:ascii="Katsoulidis" w:hAnsi="Katsoulidis"/>
                <w:color w:val="000000"/>
                <w:lang w:val="en-US"/>
              </w:rPr>
              <w:t xml:space="preserve"> </w:t>
            </w:r>
            <w:r w:rsidRPr="00302CEE">
              <w:rPr>
                <w:rFonts w:ascii="Katsoulidis" w:hAnsi="Katsoulidis"/>
                <w:color w:val="000000"/>
              </w:rPr>
              <w:t>εβδομάδες</w:t>
            </w:r>
          </w:p>
        </w:tc>
        <w:tc>
          <w:tcPr>
            <w:tcW w:w="1016" w:type="dxa"/>
            <w:gridSpan w:val="2"/>
            <w:vAlign w:val="center"/>
          </w:tcPr>
          <w:p w14:paraId="77FA9772" w14:textId="77777777" w:rsidR="00553B4B" w:rsidRPr="00302CEE" w:rsidRDefault="00553B4B" w:rsidP="00617CBB">
            <w:pPr>
              <w:jc w:val="center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>4</w:t>
            </w:r>
          </w:p>
        </w:tc>
      </w:tr>
      <w:tr w:rsidR="00553B4B" w:rsidRPr="00302CEE" w14:paraId="764967FC" w14:textId="77777777" w:rsidTr="00617CBB">
        <w:trPr>
          <w:jc w:val="center"/>
        </w:trPr>
        <w:tc>
          <w:tcPr>
            <w:tcW w:w="5526" w:type="dxa"/>
            <w:vAlign w:val="center"/>
          </w:tcPr>
          <w:p w14:paraId="4AC4CB36" w14:textId="77777777" w:rsidR="00553B4B" w:rsidRPr="00302CEE" w:rsidRDefault="00553B4B" w:rsidP="00194EFD">
            <w:pPr>
              <w:jc w:val="both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>Μυοσκελετικές κακώσεις - Χειρουργική αντιμετώπιση μυοσκελετικών παθήσεων</w:t>
            </w:r>
          </w:p>
        </w:tc>
        <w:tc>
          <w:tcPr>
            <w:tcW w:w="1646" w:type="dxa"/>
            <w:gridSpan w:val="4"/>
            <w:vAlign w:val="center"/>
          </w:tcPr>
          <w:p w14:paraId="7AB4B147" w14:textId="77777777" w:rsidR="00553B4B" w:rsidRPr="00302CEE" w:rsidRDefault="00553B4B" w:rsidP="00617CBB">
            <w:pPr>
              <w:jc w:val="center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 xml:space="preserve">12 </w:t>
            </w:r>
            <w:r w:rsidRPr="00302CEE">
              <w:rPr>
                <w:rFonts w:ascii="Katsoulidis" w:hAnsi="Katsoulidis"/>
                <w:color w:val="000000"/>
                <w:lang w:val="en-US"/>
              </w:rPr>
              <w:t xml:space="preserve">x </w:t>
            </w:r>
            <w:r w:rsidRPr="00302CEE">
              <w:rPr>
                <w:rFonts w:ascii="Katsoulidis" w:hAnsi="Katsoulidis"/>
                <w:color w:val="000000"/>
              </w:rPr>
              <w:t>4</w:t>
            </w:r>
          </w:p>
          <w:p w14:paraId="0101E8C2" w14:textId="77777777" w:rsidR="00553B4B" w:rsidRPr="00302CEE" w:rsidRDefault="00553B4B" w:rsidP="00617CBB">
            <w:pPr>
              <w:jc w:val="center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>εβδομάδες</w:t>
            </w:r>
          </w:p>
        </w:tc>
        <w:tc>
          <w:tcPr>
            <w:tcW w:w="1016" w:type="dxa"/>
            <w:gridSpan w:val="2"/>
            <w:vAlign w:val="center"/>
          </w:tcPr>
          <w:p w14:paraId="414B069C" w14:textId="77777777" w:rsidR="00553B4B" w:rsidRPr="00302CEE" w:rsidRDefault="00553B4B" w:rsidP="00617CBB">
            <w:pPr>
              <w:jc w:val="center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>10</w:t>
            </w:r>
          </w:p>
        </w:tc>
      </w:tr>
      <w:tr w:rsidR="00553B4B" w:rsidRPr="00302CEE" w14:paraId="1F684209" w14:textId="77777777" w:rsidTr="00617CBB">
        <w:trPr>
          <w:jc w:val="center"/>
        </w:trPr>
        <w:tc>
          <w:tcPr>
            <w:tcW w:w="5526" w:type="dxa"/>
            <w:vAlign w:val="center"/>
          </w:tcPr>
          <w:p w14:paraId="792727A1" w14:textId="77777777" w:rsidR="00553B4B" w:rsidRPr="00302CEE" w:rsidRDefault="00553B4B" w:rsidP="00194EFD">
            <w:pPr>
              <w:jc w:val="both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>Γενικές αρχές αντιμετώπισης χρόνιου πόνου σε ασθενείς με ρευματικές-μυοσκελετικές παθήσεις - Η οπτική των ασθενών με ρευματικές - μυοσκελετικές παθήσεις</w:t>
            </w:r>
          </w:p>
        </w:tc>
        <w:tc>
          <w:tcPr>
            <w:tcW w:w="1646" w:type="dxa"/>
            <w:gridSpan w:val="4"/>
            <w:vAlign w:val="center"/>
          </w:tcPr>
          <w:p w14:paraId="6E2839B5" w14:textId="77777777" w:rsidR="00553B4B" w:rsidRPr="00302CEE" w:rsidRDefault="00553B4B" w:rsidP="00617CBB">
            <w:pPr>
              <w:jc w:val="center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 xml:space="preserve">12 </w:t>
            </w:r>
            <w:r w:rsidRPr="00302CEE">
              <w:rPr>
                <w:rFonts w:ascii="Katsoulidis" w:hAnsi="Katsoulidis"/>
                <w:color w:val="000000"/>
                <w:lang w:val="en-US"/>
              </w:rPr>
              <w:t xml:space="preserve">x </w:t>
            </w:r>
            <w:r w:rsidRPr="00302CEE">
              <w:rPr>
                <w:rFonts w:ascii="Katsoulidis" w:hAnsi="Katsoulidis"/>
                <w:color w:val="000000"/>
              </w:rPr>
              <w:t>3</w:t>
            </w:r>
            <w:r w:rsidRPr="00302CEE">
              <w:rPr>
                <w:rFonts w:ascii="Katsoulidis" w:hAnsi="Katsoulidis"/>
                <w:color w:val="000000"/>
                <w:lang w:val="en-US"/>
              </w:rPr>
              <w:t xml:space="preserve"> </w:t>
            </w:r>
            <w:r w:rsidRPr="00302CEE">
              <w:rPr>
                <w:rFonts w:ascii="Katsoulidis" w:hAnsi="Katsoulidis"/>
                <w:color w:val="000000"/>
              </w:rPr>
              <w:t>εβδομάδες</w:t>
            </w:r>
          </w:p>
        </w:tc>
        <w:tc>
          <w:tcPr>
            <w:tcW w:w="1016" w:type="dxa"/>
            <w:gridSpan w:val="2"/>
            <w:vAlign w:val="center"/>
          </w:tcPr>
          <w:p w14:paraId="183AB617" w14:textId="77777777" w:rsidR="00553B4B" w:rsidRPr="00302CEE" w:rsidRDefault="00553B4B" w:rsidP="00617CBB">
            <w:pPr>
              <w:jc w:val="center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>6</w:t>
            </w:r>
          </w:p>
        </w:tc>
      </w:tr>
      <w:tr w:rsidR="00553B4B" w:rsidRPr="00302CEE" w14:paraId="57295155" w14:textId="77777777" w:rsidTr="00617CBB">
        <w:trPr>
          <w:jc w:val="center"/>
        </w:trPr>
        <w:tc>
          <w:tcPr>
            <w:tcW w:w="5526" w:type="dxa"/>
            <w:tcBorders>
              <w:bottom w:val="single" w:sz="4" w:space="0" w:color="auto"/>
            </w:tcBorders>
          </w:tcPr>
          <w:p w14:paraId="7DBA1727" w14:textId="77777777" w:rsidR="00553B4B" w:rsidRPr="00302CEE" w:rsidRDefault="00553B4B" w:rsidP="00617CBB">
            <w:pPr>
              <w:ind w:left="-14"/>
              <w:contextualSpacing/>
              <w:jc w:val="right"/>
              <w:rPr>
                <w:rFonts w:ascii="Katsoulidis" w:hAnsi="Katsoulidis"/>
                <w:b/>
                <w:lang w:eastAsia="en-US"/>
              </w:rPr>
            </w:pPr>
            <w:r w:rsidRPr="00302CEE">
              <w:rPr>
                <w:rFonts w:ascii="Katsoulidis" w:hAnsi="Katsoulidis"/>
                <w:b/>
                <w:lang w:eastAsia="en-US"/>
              </w:rPr>
              <w:t xml:space="preserve">Σύνολο </w:t>
            </w:r>
          </w:p>
        </w:tc>
        <w:tc>
          <w:tcPr>
            <w:tcW w:w="1646" w:type="dxa"/>
            <w:gridSpan w:val="4"/>
            <w:tcBorders>
              <w:bottom w:val="single" w:sz="4" w:space="0" w:color="auto"/>
            </w:tcBorders>
          </w:tcPr>
          <w:p w14:paraId="671722BC" w14:textId="77777777" w:rsidR="00553B4B" w:rsidRPr="00302CEE" w:rsidRDefault="00553B4B" w:rsidP="00617CBB">
            <w:pPr>
              <w:ind w:left="-14"/>
              <w:contextualSpacing/>
              <w:jc w:val="center"/>
              <w:rPr>
                <w:rFonts w:ascii="Katsoulidis" w:hAnsi="Katsoulidis"/>
                <w:b/>
                <w:lang w:eastAsia="en-US"/>
              </w:rPr>
            </w:pPr>
            <w:r w:rsidRPr="00302CEE">
              <w:rPr>
                <w:rFonts w:ascii="Katsoulidis" w:hAnsi="Katsoulidis"/>
                <w:b/>
                <w:lang w:eastAsia="en-US"/>
              </w:rPr>
              <w:t xml:space="preserve">12 </w:t>
            </w:r>
            <w:r w:rsidR="00194EFD" w:rsidRPr="00302CEE">
              <w:rPr>
                <w:rFonts w:ascii="Katsoulidis" w:hAnsi="Katsoulidis"/>
                <w:b/>
                <w:lang w:val="en-US" w:eastAsia="en-US"/>
              </w:rPr>
              <w:t>x</w:t>
            </w:r>
            <w:r w:rsidRPr="00302CEE">
              <w:rPr>
                <w:rFonts w:ascii="Katsoulidis" w:hAnsi="Katsoulidis"/>
                <w:b/>
                <w:lang w:eastAsia="en-US"/>
              </w:rPr>
              <w:t xml:space="preserve"> 13</w:t>
            </w:r>
          </w:p>
          <w:p w14:paraId="7D9C71F7" w14:textId="77777777" w:rsidR="00553B4B" w:rsidRPr="00302CEE" w:rsidRDefault="00553B4B" w:rsidP="00617CBB">
            <w:pPr>
              <w:ind w:left="-14"/>
              <w:contextualSpacing/>
              <w:jc w:val="center"/>
              <w:rPr>
                <w:rFonts w:ascii="Katsoulidis" w:hAnsi="Katsoulidis"/>
                <w:b/>
                <w:lang w:eastAsia="en-US"/>
              </w:rPr>
            </w:pPr>
            <w:r w:rsidRPr="00302CEE">
              <w:rPr>
                <w:rFonts w:ascii="Katsoulidis" w:hAnsi="Katsoulidis"/>
                <w:b/>
                <w:lang w:eastAsia="en-US"/>
              </w:rPr>
              <w:t>εβδομάδες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</w:tcPr>
          <w:p w14:paraId="75CD119B" w14:textId="77777777" w:rsidR="00553B4B" w:rsidRPr="00302CEE" w:rsidRDefault="00553B4B" w:rsidP="00617CBB">
            <w:pPr>
              <w:ind w:left="-14"/>
              <w:contextualSpacing/>
              <w:jc w:val="center"/>
              <w:rPr>
                <w:rFonts w:ascii="Katsoulidis" w:hAnsi="Katsoulidis"/>
                <w:b/>
                <w:lang w:eastAsia="en-US"/>
              </w:rPr>
            </w:pPr>
            <w:r w:rsidRPr="00302CEE">
              <w:rPr>
                <w:rFonts w:ascii="Katsoulidis" w:hAnsi="Katsoulidis"/>
                <w:b/>
                <w:lang w:eastAsia="en-US"/>
              </w:rPr>
              <w:t>30</w:t>
            </w:r>
          </w:p>
        </w:tc>
      </w:tr>
      <w:tr w:rsidR="00553B4B" w:rsidRPr="00302CEE" w14:paraId="1F17F9F7" w14:textId="77777777" w:rsidTr="00194EFD">
        <w:trPr>
          <w:jc w:val="center"/>
        </w:trPr>
        <w:tc>
          <w:tcPr>
            <w:tcW w:w="8188" w:type="dxa"/>
            <w:gridSpan w:val="7"/>
            <w:shd w:val="clear" w:color="auto" w:fill="D9D9D9" w:themeFill="background1" w:themeFillShade="D9"/>
          </w:tcPr>
          <w:p w14:paraId="6722049D" w14:textId="77777777" w:rsidR="00553B4B" w:rsidRPr="00302CEE" w:rsidRDefault="00553B4B" w:rsidP="00194EFD">
            <w:pPr>
              <w:ind w:left="-14"/>
              <w:contextualSpacing/>
              <w:jc w:val="center"/>
              <w:rPr>
                <w:rFonts w:ascii="Katsoulidis" w:hAnsi="Katsoulidis"/>
                <w:b/>
              </w:rPr>
            </w:pPr>
            <w:r w:rsidRPr="00302CEE">
              <w:rPr>
                <w:rFonts w:ascii="Katsoulidis" w:hAnsi="Katsoulidis"/>
                <w:b/>
              </w:rPr>
              <w:t>Γ΄ Εξάμηνο</w:t>
            </w:r>
          </w:p>
        </w:tc>
      </w:tr>
      <w:tr w:rsidR="00553B4B" w:rsidRPr="00302CEE" w14:paraId="65227858" w14:textId="77777777" w:rsidTr="00617CBB">
        <w:trPr>
          <w:jc w:val="center"/>
        </w:trPr>
        <w:tc>
          <w:tcPr>
            <w:tcW w:w="7142" w:type="dxa"/>
            <w:gridSpan w:val="4"/>
          </w:tcPr>
          <w:p w14:paraId="75DD4707" w14:textId="77777777" w:rsidR="00553B4B" w:rsidRPr="00302CEE" w:rsidRDefault="00553B4B" w:rsidP="00617CBB">
            <w:pPr>
              <w:ind w:left="-14"/>
              <w:contextualSpacing/>
              <w:rPr>
                <w:rFonts w:ascii="Katsoulidis" w:hAnsi="Katsoulidis"/>
                <w:b/>
              </w:rPr>
            </w:pPr>
          </w:p>
        </w:tc>
        <w:tc>
          <w:tcPr>
            <w:tcW w:w="1046" w:type="dxa"/>
            <w:gridSpan w:val="3"/>
          </w:tcPr>
          <w:p w14:paraId="44FAD0A1" w14:textId="77777777" w:rsidR="00553B4B" w:rsidRPr="00302CEE" w:rsidRDefault="00553B4B" w:rsidP="00617CBB">
            <w:pPr>
              <w:ind w:left="-14"/>
              <w:contextualSpacing/>
              <w:jc w:val="center"/>
              <w:rPr>
                <w:rFonts w:ascii="Katsoulidis" w:hAnsi="Katsoulidis"/>
                <w:b/>
                <w:lang w:val="en-US"/>
              </w:rPr>
            </w:pPr>
            <w:r w:rsidRPr="00302CEE">
              <w:rPr>
                <w:rFonts w:ascii="Katsoulidis" w:hAnsi="Katsoulidis"/>
                <w:b/>
                <w:lang w:val="en-US"/>
              </w:rPr>
              <w:t>ECTS</w:t>
            </w:r>
          </w:p>
        </w:tc>
      </w:tr>
      <w:tr w:rsidR="00553B4B" w:rsidRPr="00302CEE" w14:paraId="279C5EA7" w14:textId="77777777" w:rsidTr="00617CBB">
        <w:trPr>
          <w:jc w:val="center"/>
        </w:trPr>
        <w:tc>
          <w:tcPr>
            <w:tcW w:w="7142" w:type="dxa"/>
            <w:gridSpan w:val="4"/>
          </w:tcPr>
          <w:p w14:paraId="766FA939" w14:textId="77777777" w:rsidR="00553B4B" w:rsidRPr="00302CEE" w:rsidRDefault="00553B4B" w:rsidP="00617CBB">
            <w:pPr>
              <w:ind w:left="-14"/>
              <w:rPr>
                <w:rFonts w:ascii="Katsoulidis" w:hAnsi="Katsoulidis"/>
              </w:rPr>
            </w:pPr>
            <w:r w:rsidRPr="00302CEE">
              <w:rPr>
                <w:rFonts w:ascii="Katsoulidis" w:hAnsi="Katsoulidis"/>
              </w:rPr>
              <w:t>Εκπόνηση μεταπτυχιακής διπλωματικής εργασίας</w:t>
            </w:r>
          </w:p>
        </w:tc>
        <w:tc>
          <w:tcPr>
            <w:tcW w:w="1046" w:type="dxa"/>
            <w:gridSpan w:val="3"/>
          </w:tcPr>
          <w:p w14:paraId="34BBE712" w14:textId="77777777" w:rsidR="00553B4B" w:rsidRPr="00302CEE" w:rsidRDefault="00553B4B" w:rsidP="00617CBB">
            <w:pPr>
              <w:ind w:left="-14"/>
              <w:contextualSpacing/>
              <w:jc w:val="center"/>
              <w:rPr>
                <w:rFonts w:ascii="Katsoulidis" w:hAnsi="Katsoulidis"/>
                <w:lang w:val="en-US"/>
              </w:rPr>
            </w:pPr>
            <w:r w:rsidRPr="00302CEE">
              <w:rPr>
                <w:rFonts w:ascii="Katsoulidis" w:hAnsi="Katsoulidis"/>
                <w:lang w:val="en-US"/>
              </w:rPr>
              <w:t>30</w:t>
            </w:r>
          </w:p>
        </w:tc>
      </w:tr>
      <w:tr w:rsidR="00553B4B" w:rsidRPr="00302CEE" w14:paraId="0A12F596" w14:textId="77777777" w:rsidTr="00617CBB">
        <w:trPr>
          <w:jc w:val="center"/>
        </w:trPr>
        <w:tc>
          <w:tcPr>
            <w:tcW w:w="7142" w:type="dxa"/>
            <w:gridSpan w:val="4"/>
          </w:tcPr>
          <w:p w14:paraId="34E80097" w14:textId="77777777" w:rsidR="00553B4B" w:rsidRPr="00302CEE" w:rsidRDefault="00553B4B" w:rsidP="00617CBB">
            <w:pPr>
              <w:ind w:left="-14"/>
              <w:jc w:val="right"/>
              <w:rPr>
                <w:rFonts w:ascii="Katsoulidis" w:hAnsi="Katsoulidis"/>
              </w:rPr>
            </w:pPr>
            <w:r w:rsidRPr="00302CEE">
              <w:rPr>
                <w:rFonts w:ascii="Katsoulidis" w:hAnsi="Katsoulidis"/>
                <w:b/>
              </w:rPr>
              <w:t>Σύνολο</w:t>
            </w:r>
          </w:p>
        </w:tc>
        <w:tc>
          <w:tcPr>
            <w:tcW w:w="1046" w:type="dxa"/>
            <w:gridSpan w:val="3"/>
          </w:tcPr>
          <w:p w14:paraId="436B651E" w14:textId="77777777" w:rsidR="00553B4B" w:rsidRPr="00302CEE" w:rsidRDefault="00553B4B" w:rsidP="00617CBB">
            <w:pPr>
              <w:ind w:left="-14"/>
              <w:contextualSpacing/>
              <w:jc w:val="center"/>
              <w:rPr>
                <w:rFonts w:ascii="Katsoulidis" w:hAnsi="Katsoulidis"/>
                <w:b/>
              </w:rPr>
            </w:pPr>
            <w:r w:rsidRPr="00302CEE">
              <w:rPr>
                <w:rFonts w:ascii="Katsoulidis" w:hAnsi="Katsoulidis"/>
                <w:b/>
              </w:rPr>
              <w:t>30</w:t>
            </w:r>
          </w:p>
        </w:tc>
      </w:tr>
    </w:tbl>
    <w:p w14:paraId="14642C20" w14:textId="3DEF9282" w:rsidR="00BD115C" w:rsidRDefault="00BD115C" w:rsidP="00553B4B">
      <w:pPr>
        <w:spacing w:line="276" w:lineRule="auto"/>
        <w:jc w:val="center"/>
        <w:rPr>
          <w:rFonts w:ascii="Katsoulidis" w:hAnsi="Katsoulidis"/>
          <w:b/>
          <w:sz w:val="22"/>
          <w:szCs w:val="22"/>
        </w:rPr>
      </w:pPr>
      <w:r>
        <w:rPr>
          <w:rFonts w:ascii="Katsoulidis" w:hAnsi="Katsoulidis"/>
          <w:b/>
          <w:sz w:val="22"/>
          <w:szCs w:val="22"/>
        </w:rPr>
        <w:br w:type="page"/>
      </w:r>
    </w:p>
    <w:p w14:paraId="2AD46031" w14:textId="77777777" w:rsidR="00194EFD" w:rsidRPr="00302CEE" w:rsidRDefault="00194EFD" w:rsidP="00553B4B">
      <w:pPr>
        <w:spacing w:line="276" w:lineRule="auto"/>
        <w:jc w:val="center"/>
        <w:rPr>
          <w:rFonts w:ascii="Katsoulidis" w:hAnsi="Katsoulidis"/>
          <w:b/>
          <w:sz w:val="22"/>
          <w:szCs w:val="22"/>
        </w:rPr>
      </w:pPr>
    </w:p>
    <w:p w14:paraId="61FD76AE" w14:textId="77777777" w:rsidR="00EB2CE3" w:rsidRPr="00302CEE" w:rsidRDefault="00EB2CE3">
      <w:pPr>
        <w:rPr>
          <w:rFonts w:ascii="Katsoulidis" w:hAnsi="Katsoulidis"/>
          <w:b/>
          <w:sz w:val="22"/>
          <w:szCs w:val="22"/>
        </w:rPr>
      </w:pPr>
    </w:p>
    <w:p w14:paraId="53BECDBF" w14:textId="77777777" w:rsidR="00553B4B" w:rsidRPr="00302CEE" w:rsidRDefault="00553B4B" w:rsidP="00553B4B">
      <w:pPr>
        <w:spacing w:line="276" w:lineRule="auto"/>
        <w:jc w:val="center"/>
        <w:rPr>
          <w:rFonts w:ascii="Katsoulidis" w:hAnsi="Katsoulidis"/>
          <w:b/>
          <w:sz w:val="22"/>
          <w:szCs w:val="22"/>
        </w:rPr>
      </w:pPr>
      <w:r w:rsidRPr="00302CEE">
        <w:rPr>
          <w:rFonts w:ascii="Katsoulidis" w:hAnsi="Katsoulidis"/>
          <w:b/>
          <w:sz w:val="22"/>
          <w:szCs w:val="22"/>
        </w:rPr>
        <w:t>ΩΡΑΡΙΟ ΜΑΘΗΜΑΤΩΝ</w:t>
      </w:r>
    </w:p>
    <w:p w14:paraId="59E7FEBD" w14:textId="77777777" w:rsidR="00EB2CE3" w:rsidRPr="00302CEE" w:rsidRDefault="00EB2CE3" w:rsidP="00553B4B">
      <w:pPr>
        <w:spacing w:line="276" w:lineRule="auto"/>
        <w:jc w:val="center"/>
        <w:rPr>
          <w:rFonts w:ascii="Katsoulidis" w:hAnsi="Katsoulidis"/>
          <w:b/>
          <w:sz w:val="22"/>
          <w:szCs w:val="22"/>
        </w:rPr>
      </w:pPr>
    </w:p>
    <w:p w14:paraId="34247725" w14:textId="27DD64B3" w:rsidR="00553B4B" w:rsidRPr="00302CEE" w:rsidRDefault="00553B4B" w:rsidP="00194EFD">
      <w:pPr>
        <w:spacing w:line="360" w:lineRule="auto"/>
        <w:jc w:val="both"/>
        <w:rPr>
          <w:rFonts w:ascii="Katsoulidis" w:hAnsi="Katsoulidis"/>
          <w:sz w:val="22"/>
          <w:szCs w:val="22"/>
        </w:rPr>
      </w:pPr>
      <w:r w:rsidRPr="00302CEE">
        <w:rPr>
          <w:rFonts w:ascii="Katsoulidis" w:hAnsi="Katsoulidis"/>
          <w:b/>
          <w:sz w:val="22"/>
          <w:szCs w:val="22"/>
        </w:rPr>
        <w:tab/>
      </w:r>
      <w:r w:rsidRPr="00302CEE">
        <w:rPr>
          <w:rFonts w:ascii="Katsoulidis" w:hAnsi="Katsoulidis"/>
          <w:sz w:val="22"/>
          <w:szCs w:val="22"/>
        </w:rPr>
        <w:t xml:space="preserve">Τα Μαθήματα του Α’ και Β’ Εξαμήνου θα πραγματοποιούνται κάθε </w:t>
      </w:r>
      <w:r w:rsidRPr="00302CEE">
        <w:rPr>
          <w:rFonts w:ascii="Katsoulidis" w:hAnsi="Katsoulidis"/>
          <w:b/>
          <w:sz w:val="22"/>
          <w:szCs w:val="22"/>
        </w:rPr>
        <w:t>Δευτέρα, Τρίτη και Πέμπτη (16.00-20.00</w:t>
      </w:r>
      <w:r w:rsidR="00194EFD" w:rsidRPr="00302CEE">
        <w:rPr>
          <w:rFonts w:ascii="Katsoulidis" w:hAnsi="Katsoulidis"/>
          <w:b/>
          <w:sz w:val="22"/>
          <w:szCs w:val="22"/>
        </w:rPr>
        <w:t xml:space="preserve">, </w:t>
      </w:r>
      <w:r w:rsidR="00BD115C">
        <w:rPr>
          <w:rFonts w:ascii="Katsoulidis" w:hAnsi="Katsoulidis"/>
          <w:b/>
          <w:sz w:val="22"/>
          <w:szCs w:val="22"/>
        </w:rPr>
        <w:t>ΓΝΑ «</w:t>
      </w:r>
      <w:r w:rsidR="00194EFD" w:rsidRPr="00302CEE">
        <w:rPr>
          <w:rFonts w:ascii="Katsoulidis" w:hAnsi="Katsoulidis"/>
          <w:b/>
          <w:sz w:val="22"/>
          <w:szCs w:val="22"/>
        </w:rPr>
        <w:t>Ιπποκράτειο</w:t>
      </w:r>
      <w:r w:rsidR="00BD115C">
        <w:rPr>
          <w:rFonts w:ascii="Katsoulidis" w:hAnsi="Katsoulidis"/>
          <w:b/>
          <w:sz w:val="22"/>
          <w:szCs w:val="22"/>
        </w:rPr>
        <w:t>»</w:t>
      </w:r>
      <w:r w:rsidRPr="00302CEE">
        <w:rPr>
          <w:rFonts w:ascii="Katsoulidis" w:hAnsi="Katsoulidis"/>
          <w:b/>
          <w:sz w:val="22"/>
          <w:szCs w:val="22"/>
        </w:rPr>
        <w:t>)</w:t>
      </w:r>
      <w:r w:rsidRPr="00302CEE">
        <w:rPr>
          <w:rFonts w:ascii="Katsoulidis" w:hAnsi="Katsoulidis"/>
          <w:sz w:val="22"/>
          <w:szCs w:val="22"/>
        </w:rPr>
        <w:t xml:space="preserve">. Τα Φροντιστήρια Κλινικής Εξάσκησης </w:t>
      </w:r>
      <w:r w:rsidR="00194EFD" w:rsidRPr="00302CEE">
        <w:rPr>
          <w:rFonts w:ascii="Katsoulidis" w:hAnsi="Katsoulidis"/>
          <w:sz w:val="22"/>
          <w:szCs w:val="22"/>
        </w:rPr>
        <w:t xml:space="preserve">του Α’ και Β’ Εξαμήνου θα γίνονται πρωινές ώρες μετά από </w:t>
      </w:r>
      <w:r w:rsidR="007E5FF3" w:rsidRPr="00302CEE">
        <w:rPr>
          <w:rFonts w:ascii="Katsoulidis" w:hAnsi="Katsoulidis"/>
          <w:sz w:val="22"/>
          <w:szCs w:val="22"/>
        </w:rPr>
        <w:t>συνεννόηση</w:t>
      </w:r>
      <w:r w:rsidR="00194EFD" w:rsidRPr="00302CEE">
        <w:rPr>
          <w:rFonts w:ascii="Katsoulidis" w:hAnsi="Katsoulidis"/>
          <w:sz w:val="22"/>
          <w:szCs w:val="22"/>
        </w:rPr>
        <w:t xml:space="preserve"> με τους Μεταπτυχιακούς Φοιτητές.</w:t>
      </w:r>
    </w:p>
    <w:p w14:paraId="75FBA227" w14:textId="77777777" w:rsidR="00194EFD" w:rsidRPr="00302CEE" w:rsidRDefault="00194EFD" w:rsidP="00194EFD">
      <w:pPr>
        <w:spacing w:line="360" w:lineRule="auto"/>
        <w:jc w:val="both"/>
        <w:rPr>
          <w:rFonts w:ascii="Katsoulidis" w:hAnsi="Katsoulidis"/>
          <w:sz w:val="22"/>
          <w:szCs w:val="22"/>
        </w:rPr>
      </w:pPr>
      <w:r w:rsidRPr="00302CEE">
        <w:rPr>
          <w:rFonts w:ascii="Katsoulidis" w:hAnsi="Katsoulidis"/>
          <w:sz w:val="22"/>
          <w:szCs w:val="22"/>
        </w:rPr>
        <w:tab/>
      </w:r>
      <w:r w:rsidRPr="00302CEE">
        <w:rPr>
          <w:rFonts w:ascii="Katsoulidis" w:hAnsi="Katsoulidis"/>
          <w:sz w:val="22"/>
          <w:szCs w:val="22"/>
          <w:lang w:val="en-US"/>
        </w:rPr>
        <w:t>H</w:t>
      </w:r>
      <w:r w:rsidRPr="00302CEE">
        <w:rPr>
          <w:rFonts w:ascii="Katsoulidis" w:hAnsi="Katsoulidis"/>
          <w:sz w:val="22"/>
          <w:szCs w:val="22"/>
        </w:rPr>
        <w:t xml:space="preserve"> Διπλωματική Εργασία εκπονείται στο Γ’ Εξάμηνο μετά από αίτηση του ΜΦ και σε συνεννόηση με τον Επιβλέποντα Καθηγητή.</w:t>
      </w:r>
    </w:p>
    <w:p w14:paraId="51889898" w14:textId="2959ECE7" w:rsidR="00194EFD" w:rsidRPr="00302CEE" w:rsidRDefault="00194EFD" w:rsidP="00194EFD">
      <w:pPr>
        <w:spacing w:line="360" w:lineRule="auto"/>
        <w:jc w:val="both"/>
        <w:rPr>
          <w:rFonts w:ascii="Katsoulidis" w:hAnsi="Katsoulidis"/>
          <w:sz w:val="22"/>
          <w:szCs w:val="22"/>
        </w:rPr>
      </w:pPr>
      <w:r w:rsidRPr="00302CEE">
        <w:rPr>
          <w:rFonts w:ascii="Katsoulidis" w:hAnsi="Katsoulidis"/>
          <w:sz w:val="22"/>
          <w:szCs w:val="22"/>
        </w:rPr>
        <w:tab/>
        <w:t xml:space="preserve">Η έναρξη του Α’ Εξαμήνου θα είναι στις </w:t>
      </w:r>
      <w:r w:rsidRPr="00302CEE">
        <w:rPr>
          <w:rFonts w:ascii="Katsoulidis" w:hAnsi="Katsoulidis"/>
          <w:b/>
          <w:sz w:val="22"/>
          <w:szCs w:val="22"/>
        </w:rPr>
        <w:t xml:space="preserve">αρχές Οκτωβρίου </w:t>
      </w:r>
      <w:r w:rsidR="00302CEE">
        <w:rPr>
          <w:rFonts w:ascii="Katsoulidis" w:hAnsi="Katsoulidis"/>
          <w:b/>
          <w:sz w:val="22"/>
          <w:szCs w:val="22"/>
        </w:rPr>
        <w:t>202</w:t>
      </w:r>
      <w:r w:rsidR="007E5FF3" w:rsidRPr="00724592">
        <w:rPr>
          <w:rFonts w:ascii="Katsoulidis" w:hAnsi="Katsoulidis"/>
          <w:b/>
          <w:sz w:val="22"/>
          <w:szCs w:val="22"/>
        </w:rPr>
        <w:t>3</w:t>
      </w:r>
      <w:r w:rsidRPr="00302CEE">
        <w:rPr>
          <w:rFonts w:ascii="Katsoulidis" w:hAnsi="Katsoulidis"/>
          <w:sz w:val="22"/>
          <w:szCs w:val="22"/>
        </w:rPr>
        <w:t xml:space="preserve"> και </w:t>
      </w:r>
      <w:r w:rsidR="00F90EC4">
        <w:rPr>
          <w:rFonts w:ascii="Katsoulidis" w:hAnsi="Katsoulidis"/>
          <w:sz w:val="22"/>
          <w:szCs w:val="22"/>
        </w:rPr>
        <w:t xml:space="preserve">η διάρκεια του </w:t>
      </w:r>
      <w:r w:rsidRPr="00302CEE">
        <w:rPr>
          <w:rFonts w:ascii="Katsoulidis" w:hAnsi="Katsoulidis"/>
          <w:sz w:val="22"/>
          <w:szCs w:val="22"/>
        </w:rPr>
        <w:t>θα είναι 13 εβδομάδ</w:t>
      </w:r>
      <w:r w:rsidR="00F90EC4">
        <w:rPr>
          <w:rFonts w:ascii="Katsoulidis" w:hAnsi="Katsoulidis"/>
          <w:sz w:val="22"/>
          <w:szCs w:val="22"/>
        </w:rPr>
        <w:t>ες</w:t>
      </w:r>
      <w:r w:rsidRPr="00302CEE">
        <w:rPr>
          <w:rFonts w:ascii="Katsoulidis" w:hAnsi="Katsoulidis"/>
          <w:sz w:val="22"/>
          <w:szCs w:val="22"/>
        </w:rPr>
        <w:t xml:space="preserve"> (εως τον Ιανουάριο του 20</w:t>
      </w:r>
      <w:r w:rsidR="00302CEE">
        <w:rPr>
          <w:rFonts w:ascii="Katsoulidis" w:hAnsi="Katsoulidis"/>
          <w:sz w:val="22"/>
          <w:szCs w:val="22"/>
        </w:rPr>
        <w:t>2</w:t>
      </w:r>
      <w:r w:rsidR="007E5FF3" w:rsidRPr="00724592">
        <w:rPr>
          <w:rFonts w:ascii="Katsoulidis" w:hAnsi="Katsoulidis"/>
          <w:sz w:val="22"/>
          <w:szCs w:val="22"/>
        </w:rPr>
        <w:t>4</w:t>
      </w:r>
      <w:r w:rsidRPr="00302CEE">
        <w:rPr>
          <w:rFonts w:ascii="Katsoulidis" w:hAnsi="Katsoulidis"/>
          <w:sz w:val="22"/>
          <w:szCs w:val="22"/>
        </w:rPr>
        <w:t xml:space="preserve">) ενώ ή έναρξη του Β’ Εξαμήνου θα είναι τον </w:t>
      </w:r>
      <w:r w:rsidRPr="00302CEE">
        <w:rPr>
          <w:rFonts w:ascii="Katsoulidis" w:hAnsi="Katsoulidis"/>
          <w:b/>
          <w:sz w:val="22"/>
          <w:szCs w:val="22"/>
        </w:rPr>
        <w:t>Φεβρουάριο του 20</w:t>
      </w:r>
      <w:r w:rsidR="00302CEE">
        <w:rPr>
          <w:rFonts w:ascii="Katsoulidis" w:hAnsi="Katsoulidis"/>
          <w:b/>
          <w:sz w:val="22"/>
          <w:szCs w:val="22"/>
        </w:rPr>
        <w:t>2</w:t>
      </w:r>
      <w:r w:rsidR="007E5FF3" w:rsidRPr="00724592">
        <w:rPr>
          <w:rFonts w:ascii="Katsoulidis" w:hAnsi="Katsoulidis"/>
          <w:b/>
          <w:sz w:val="22"/>
          <w:szCs w:val="22"/>
        </w:rPr>
        <w:t>4</w:t>
      </w:r>
      <w:r w:rsidR="006E30D6" w:rsidRPr="00302CEE">
        <w:rPr>
          <w:rFonts w:ascii="Katsoulidis" w:hAnsi="Katsoulidis"/>
          <w:b/>
          <w:sz w:val="22"/>
          <w:szCs w:val="22"/>
        </w:rPr>
        <w:t xml:space="preserve"> </w:t>
      </w:r>
      <w:r w:rsidR="00F90EC4">
        <w:rPr>
          <w:rFonts w:ascii="Katsoulidis" w:hAnsi="Katsoulidis"/>
          <w:sz w:val="22"/>
          <w:szCs w:val="22"/>
        </w:rPr>
        <w:t xml:space="preserve">η διάρκεια του </w:t>
      </w:r>
      <w:r w:rsidR="00F90EC4" w:rsidRPr="00302CEE">
        <w:rPr>
          <w:rFonts w:ascii="Katsoulidis" w:hAnsi="Katsoulidis"/>
          <w:sz w:val="22"/>
          <w:szCs w:val="22"/>
        </w:rPr>
        <w:t>θα είναι 13 εβδομάδ</w:t>
      </w:r>
      <w:r w:rsidR="00F90EC4">
        <w:rPr>
          <w:rFonts w:ascii="Katsoulidis" w:hAnsi="Katsoulidis"/>
          <w:sz w:val="22"/>
          <w:szCs w:val="22"/>
        </w:rPr>
        <w:t>ες</w:t>
      </w:r>
      <w:r w:rsidR="00F90EC4" w:rsidRPr="00302CEE">
        <w:rPr>
          <w:rFonts w:ascii="Katsoulidis" w:hAnsi="Katsoulidis"/>
          <w:sz w:val="22"/>
          <w:szCs w:val="22"/>
        </w:rPr>
        <w:t xml:space="preserve"> </w:t>
      </w:r>
      <w:r w:rsidR="006E30D6" w:rsidRPr="00302CEE">
        <w:rPr>
          <w:rFonts w:ascii="Katsoulidis" w:hAnsi="Katsoulidis"/>
          <w:sz w:val="22"/>
          <w:szCs w:val="22"/>
        </w:rPr>
        <w:t>(</w:t>
      </w:r>
      <w:r w:rsidRPr="00302CEE">
        <w:rPr>
          <w:rFonts w:ascii="Katsoulidis" w:hAnsi="Katsoulidis"/>
          <w:sz w:val="22"/>
          <w:szCs w:val="22"/>
        </w:rPr>
        <w:t>έως τον Μαΐο του 20</w:t>
      </w:r>
      <w:r w:rsidR="00302CEE">
        <w:rPr>
          <w:rFonts w:ascii="Katsoulidis" w:hAnsi="Katsoulidis"/>
          <w:sz w:val="22"/>
          <w:szCs w:val="22"/>
        </w:rPr>
        <w:t>2</w:t>
      </w:r>
      <w:r w:rsidR="007E5FF3" w:rsidRPr="00724592">
        <w:rPr>
          <w:rFonts w:ascii="Katsoulidis" w:hAnsi="Katsoulidis"/>
          <w:sz w:val="22"/>
          <w:szCs w:val="22"/>
        </w:rPr>
        <w:t>4</w:t>
      </w:r>
      <w:r w:rsidR="006E30D6" w:rsidRPr="00302CEE">
        <w:rPr>
          <w:rFonts w:ascii="Katsoulidis" w:hAnsi="Katsoulidis"/>
          <w:sz w:val="22"/>
          <w:szCs w:val="22"/>
        </w:rPr>
        <w:t xml:space="preserve">, </w:t>
      </w:r>
      <w:r w:rsidRPr="00302CEE">
        <w:rPr>
          <w:rFonts w:ascii="Katsoulidis" w:hAnsi="Katsoulidis"/>
          <w:sz w:val="22"/>
          <w:szCs w:val="22"/>
        </w:rPr>
        <w:t>αναλυτικό πρόγραμμα θα ανα</w:t>
      </w:r>
      <w:r w:rsidR="006E30D6" w:rsidRPr="00302CEE">
        <w:rPr>
          <w:rFonts w:ascii="Katsoulidis" w:hAnsi="Katsoulidis"/>
          <w:sz w:val="22"/>
          <w:szCs w:val="22"/>
        </w:rPr>
        <w:t>ρ</w:t>
      </w:r>
      <w:r w:rsidRPr="00302CEE">
        <w:rPr>
          <w:rFonts w:ascii="Katsoulidis" w:hAnsi="Katsoulidis"/>
          <w:sz w:val="22"/>
          <w:szCs w:val="22"/>
        </w:rPr>
        <w:t>τηθεί σύντομα).</w:t>
      </w:r>
    </w:p>
    <w:p w14:paraId="0052E4C0" w14:textId="77777777" w:rsidR="00194EFD" w:rsidRPr="00302CEE" w:rsidRDefault="00194EFD" w:rsidP="00194EFD">
      <w:pPr>
        <w:spacing w:line="360" w:lineRule="auto"/>
        <w:jc w:val="both"/>
        <w:rPr>
          <w:rFonts w:ascii="Katsoulidis" w:hAnsi="Katsoulidis"/>
          <w:sz w:val="22"/>
          <w:szCs w:val="22"/>
        </w:rPr>
      </w:pPr>
    </w:p>
    <w:sectPr w:rsidR="00194EFD" w:rsidRPr="00302CEE" w:rsidSect="00553B4B">
      <w:headerReference w:type="default" r:id="rId7"/>
      <w:footerReference w:type="default" r:id="rId8"/>
      <w:type w:val="continuous"/>
      <w:pgSz w:w="11906" w:h="16838"/>
      <w:pgMar w:top="1985" w:right="1700" w:bottom="198" w:left="720" w:header="284" w:footer="310" w:gutter="0"/>
      <w:cols w:space="148" w:equalWidth="0">
        <w:col w:w="10466" w:space="14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3013" w14:textId="77777777" w:rsidR="00256926" w:rsidRDefault="00256926" w:rsidP="0041452F">
      <w:r>
        <w:separator/>
      </w:r>
    </w:p>
  </w:endnote>
  <w:endnote w:type="continuationSeparator" w:id="0">
    <w:p w14:paraId="7C283E0A" w14:textId="77777777" w:rsidR="00256926" w:rsidRDefault="00256926" w:rsidP="0041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67A8" w14:textId="3C50E998" w:rsidR="00C07CA6" w:rsidRPr="00302CEE" w:rsidRDefault="00411FE3" w:rsidP="00C07CA6">
    <w:pPr>
      <w:pStyle w:val="a4"/>
      <w:jc w:val="center"/>
      <w:rPr>
        <w:rFonts w:ascii="Katsoulidis" w:hAnsi="Katsoulidis"/>
        <w:b/>
        <w:color w:val="002060"/>
        <w:sz w:val="20"/>
        <w:szCs w:val="16"/>
      </w:rPr>
    </w:pPr>
    <w:r>
      <w:rPr>
        <w:rFonts w:ascii="Katsoulidis" w:hAnsi="Katsoulidis"/>
        <w:b/>
        <w:noProof/>
        <w:sz w:val="20"/>
        <w:szCs w:val="16"/>
      </w:rPr>
      <mc:AlternateContent>
        <mc:Choice Requires="wps">
          <w:drawing>
            <wp:anchor distT="4294967291" distB="4294967291" distL="114300" distR="114300" simplePos="0" relativeHeight="251659776" behindDoc="0" locked="0" layoutInCell="1" allowOverlap="1" wp14:anchorId="751D2D3E" wp14:editId="1AD9C009">
              <wp:simplePos x="0" y="0"/>
              <wp:positionH relativeFrom="column">
                <wp:posOffset>-758190</wp:posOffset>
              </wp:positionH>
              <wp:positionV relativeFrom="paragraph">
                <wp:posOffset>-71121</wp:posOffset>
              </wp:positionV>
              <wp:extent cx="783971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397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C68322" id="Straight Connector 5" o:spid="_x0000_s1026" style="position:absolute;flip:y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9.7pt,-5.6pt" to="557.6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" strokeweight="1pt">
              <v:shadow color="#7f7f7f" opacity=".5" offset="1pt"/>
            </v:line>
          </w:pict>
        </mc:Fallback>
      </mc:AlternateContent>
    </w:r>
    <w:r w:rsidR="004C4FB0" w:rsidRPr="00302CEE">
      <w:rPr>
        <w:rFonts w:ascii="Katsoulidis" w:hAnsi="Katsoulidis"/>
        <w:b/>
        <w:sz w:val="20"/>
        <w:szCs w:val="16"/>
      </w:rPr>
      <w:t>Γραμματεία ΠΜΣ</w:t>
    </w:r>
    <w:r w:rsidR="00BD115C">
      <w:rPr>
        <w:rFonts w:ascii="Katsoulidis" w:hAnsi="Katsoulidis"/>
        <w:b/>
        <w:sz w:val="20"/>
        <w:szCs w:val="16"/>
      </w:rPr>
      <w:t xml:space="preserve"> </w:t>
    </w:r>
    <w:r w:rsidR="000F0B48" w:rsidRPr="00302CEE">
      <w:rPr>
        <w:rFonts w:ascii="Katsoulidis" w:hAnsi="Katsoulidis"/>
        <w:b/>
        <w:color w:val="002060"/>
        <w:sz w:val="20"/>
        <w:szCs w:val="16"/>
      </w:rPr>
      <w:t>«</w:t>
    </w:r>
    <w:r w:rsidR="004C4FB0" w:rsidRPr="00302CEE">
      <w:rPr>
        <w:rFonts w:ascii="Katsoulidis" w:hAnsi="Katsoulidis"/>
        <w:b/>
        <w:color w:val="002060"/>
        <w:sz w:val="20"/>
        <w:szCs w:val="16"/>
      </w:rPr>
      <w:t>Ρευματολογία-Μυοσκελετική Υγεία</w:t>
    </w:r>
    <w:r w:rsidR="000F0B48" w:rsidRPr="00302CEE">
      <w:rPr>
        <w:rFonts w:ascii="Katsoulidis" w:hAnsi="Katsoulidis"/>
        <w:b/>
        <w:color w:val="002060"/>
        <w:sz w:val="20"/>
        <w:szCs w:val="16"/>
      </w:rPr>
      <w:t>»</w:t>
    </w:r>
  </w:p>
  <w:p w14:paraId="2E607398" w14:textId="77777777" w:rsidR="004C4FB0" w:rsidRPr="00302CEE" w:rsidRDefault="004C4FB0" w:rsidP="004C4FB0">
    <w:pPr>
      <w:pStyle w:val="a6"/>
      <w:ind w:left="-284" w:right="-382"/>
      <w:rPr>
        <w:rFonts w:ascii="Katsoulidis" w:hAnsi="Katsoulidis"/>
        <w:b w:val="0"/>
        <w:color w:val="000000"/>
        <w:sz w:val="20"/>
        <w:lang w:val="el-GR"/>
      </w:rPr>
    </w:pPr>
    <w:r w:rsidRPr="00302CEE">
      <w:rPr>
        <w:rFonts w:ascii="Katsoulidis" w:hAnsi="Katsoulidis"/>
        <w:b w:val="0"/>
        <w:color w:val="000000"/>
        <w:sz w:val="20"/>
        <w:lang w:val="el-GR"/>
      </w:rPr>
      <w:t xml:space="preserve">Μονάδα Κλινικής Ανοσολογίας-Ρευματολογίας, </w:t>
    </w:r>
  </w:p>
  <w:p w14:paraId="453F66B6" w14:textId="77777777" w:rsidR="004C4FB0" w:rsidRPr="00302CEE" w:rsidRDefault="004C4FB0" w:rsidP="004C4FB0">
    <w:pPr>
      <w:pStyle w:val="a6"/>
      <w:ind w:left="-284" w:right="-382"/>
      <w:rPr>
        <w:rFonts w:ascii="Katsoulidis" w:hAnsi="Katsoulidis"/>
        <w:b w:val="0"/>
        <w:color w:val="000000"/>
        <w:sz w:val="20"/>
        <w:lang w:val="el-GR"/>
      </w:rPr>
    </w:pPr>
    <w:r w:rsidRPr="00302CEE">
      <w:rPr>
        <w:rFonts w:ascii="Katsoulidis" w:hAnsi="Katsoulidis"/>
        <w:b w:val="0"/>
        <w:color w:val="000000"/>
        <w:sz w:val="20"/>
        <w:lang w:val="el-GR"/>
      </w:rPr>
      <w:t xml:space="preserve">Β’ Παθολογική Κλινική και Ομώνυμο Εργαστήριο, </w:t>
    </w:r>
  </w:p>
  <w:p w14:paraId="2C541B73" w14:textId="77777777" w:rsidR="004C4FB0" w:rsidRPr="00302CEE" w:rsidRDefault="004C4FB0" w:rsidP="004C4FB0">
    <w:pPr>
      <w:pStyle w:val="a6"/>
      <w:ind w:left="-284" w:right="-382"/>
      <w:rPr>
        <w:rFonts w:ascii="Katsoulidis" w:hAnsi="Katsoulidis"/>
        <w:b w:val="0"/>
        <w:color w:val="000000"/>
        <w:sz w:val="20"/>
        <w:lang w:val="el-GR"/>
      </w:rPr>
    </w:pPr>
    <w:r w:rsidRPr="00302CEE">
      <w:rPr>
        <w:rFonts w:ascii="Katsoulidis" w:hAnsi="Katsoulidis"/>
        <w:b w:val="0"/>
        <w:color w:val="000000"/>
        <w:sz w:val="20"/>
        <w:lang w:val="el-GR"/>
      </w:rPr>
      <w:t>Ιπποκράτειο ΓΝΑ, Βασ. Σοφίας 114, 115 27 Αθήνα</w:t>
    </w:r>
  </w:p>
  <w:p w14:paraId="31ADE19F" w14:textId="77777777" w:rsidR="004C4FB0" w:rsidRPr="00302CEE" w:rsidRDefault="004C4FB0" w:rsidP="004C4FB0">
    <w:pPr>
      <w:pStyle w:val="a6"/>
      <w:ind w:left="-284" w:right="-382"/>
      <w:rPr>
        <w:rFonts w:ascii="Katsoulidis" w:hAnsi="Katsoulidis"/>
        <w:b w:val="0"/>
        <w:color w:val="000000"/>
        <w:sz w:val="20"/>
        <w:lang w:val="el-GR"/>
      </w:rPr>
    </w:pPr>
    <w:r w:rsidRPr="00302CEE">
      <w:rPr>
        <w:rFonts w:ascii="Katsoulidis" w:hAnsi="Katsoulidis"/>
        <w:b w:val="0"/>
        <w:color w:val="000000"/>
        <w:sz w:val="20"/>
        <w:lang w:val="el-GR"/>
      </w:rPr>
      <w:t xml:space="preserve">Τηλ.: 213-2088516, Fax: 213-2088399, </w:t>
    </w:r>
  </w:p>
  <w:p w14:paraId="76B5583E" w14:textId="77777777" w:rsidR="004C4FB0" w:rsidRPr="00302CEE" w:rsidRDefault="004C4FB0" w:rsidP="004C4FB0">
    <w:pPr>
      <w:pStyle w:val="a6"/>
      <w:ind w:left="-284" w:right="-382"/>
      <w:rPr>
        <w:rFonts w:ascii="Katsoulidis" w:hAnsi="Katsoulidis"/>
        <w:b w:val="0"/>
        <w:color w:val="000000"/>
        <w:sz w:val="20"/>
      </w:rPr>
    </w:pPr>
    <w:r w:rsidRPr="00302CEE">
      <w:rPr>
        <w:rFonts w:ascii="Katsoulidis" w:hAnsi="Katsoulidis"/>
        <w:b w:val="0"/>
        <w:color w:val="000000"/>
        <w:sz w:val="20"/>
      </w:rPr>
      <w:t xml:space="preserve">e-mail: </w:t>
    </w:r>
    <w:hyperlink r:id="rId1" w:history="1">
      <w:r w:rsidRPr="00302CEE">
        <w:rPr>
          <w:rStyle w:val="-"/>
          <w:rFonts w:ascii="Katsoulidis" w:hAnsi="Katsoulidis"/>
          <w:b w:val="0"/>
          <w:sz w:val="20"/>
        </w:rPr>
        <w:t>rheum.msk@gmail.com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4F122" w14:textId="77777777" w:rsidR="00256926" w:rsidRDefault="00256926" w:rsidP="0041452F">
      <w:r>
        <w:separator/>
      </w:r>
    </w:p>
  </w:footnote>
  <w:footnote w:type="continuationSeparator" w:id="0">
    <w:p w14:paraId="043C7F2C" w14:textId="77777777" w:rsidR="00256926" w:rsidRDefault="00256926" w:rsidP="00414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10BE" w14:textId="77777777" w:rsidR="00213CD7" w:rsidRPr="00302CEE" w:rsidRDefault="00213CD7" w:rsidP="004C4FB0">
    <w:pPr>
      <w:pStyle w:val="a6"/>
      <w:ind w:left="-284" w:right="-382"/>
      <w:rPr>
        <w:rFonts w:ascii="Katsoulidis" w:hAnsi="Katsoulidis"/>
        <w:sz w:val="22"/>
        <w:lang w:val="el-GR"/>
      </w:rPr>
    </w:pPr>
  </w:p>
  <w:p w14:paraId="6233239C" w14:textId="6EDD55F2" w:rsidR="004C4FB0" w:rsidRDefault="004C4FB0" w:rsidP="004C4FB0">
    <w:pPr>
      <w:pStyle w:val="a6"/>
      <w:ind w:left="-284" w:right="-382"/>
      <w:rPr>
        <w:rFonts w:ascii="Katsoulidis" w:hAnsi="Katsoulidis"/>
        <w:lang w:val="el-GR"/>
      </w:rPr>
    </w:pPr>
    <w:r w:rsidRPr="00302CEE">
      <w:rPr>
        <w:rFonts w:ascii="Katsoulidis" w:hAnsi="Katsoulidis" w:cs="Arial"/>
        <w:b w:val="0"/>
        <w:bCs/>
        <w:noProof/>
        <w:sz w:val="24"/>
        <w:lang w:val="el-GR" w:eastAsia="el-GR"/>
      </w:rPr>
      <w:drawing>
        <wp:anchor distT="0" distB="0" distL="114300" distR="114300" simplePos="0" relativeHeight="251660800" behindDoc="1" locked="0" layoutInCell="1" allowOverlap="1" wp14:anchorId="7C1D36C8" wp14:editId="07CB92F7">
          <wp:simplePos x="0" y="0"/>
          <wp:positionH relativeFrom="column">
            <wp:posOffset>-234370</wp:posOffset>
          </wp:positionH>
          <wp:positionV relativeFrom="paragraph">
            <wp:posOffset>-59772</wp:posOffset>
          </wp:positionV>
          <wp:extent cx="695325" cy="800100"/>
          <wp:effectExtent l="0" t="0" r="9525" b="0"/>
          <wp:wrapThrough wrapText="bothSides">
            <wp:wrapPolygon edited="0">
              <wp:start x="0" y="0"/>
              <wp:lineTo x="0" y="21086"/>
              <wp:lineTo x="21304" y="21086"/>
              <wp:lineTo x="2130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74" t="11464" r="5774" b="12524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11FE3">
      <w:rPr>
        <w:rFonts w:ascii="Katsoulidis" w:hAnsi="Katsoulidis"/>
        <w:b w:val="0"/>
        <w:noProof/>
        <w:sz w:val="20"/>
        <w:lang w:val="el-GR" w:eastAsia="el-GR"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 wp14:anchorId="27D1CE65" wp14:editId="30F821DB">
              <wp:simplePos x="0" y="0"/>
              <wp:positionH relativeFrom="column">
                <wp:posOffset>821055</wp:posOffset>
              </wp:positionH>
              <wp:positionV relativeFrom="paragraph">
                <wp:posOffset>-1196976</wp:posOffset>
              </wp:positionV>
              <wp:extent cx="5363845" cy="0"/>
              <wp:effectExtent l="0" t="0" r="0" b="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6384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CF63A9" id="Line 6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4.65pt,-94.25pt" to="487pt,-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" strokeweight="1.5pt">
              <v:shadow color="#7f7f7f" opacity=".5" offset="1pt"/>
            </v:line>
          </w:pict>
        </mc:Fallback>
      </mc:AlternateContent>
    </w:r>
    <w:r w:rsidRPr="00302CEE">
      <w:rPr>
        <w:rFonts w:ascii="Katsoulidis" w:hAnsi="Katsoulidis"/>
        <w:lang w:val="el-GR"/>
      </w:rPr>
      <w:t>ΕΘΝΙΚΟ ΚΑΙ ΚΑΠΟΔΙΣΤΡΙΑΚΟ ΠΑΝΕΠΙΣΤΗΜΙΟ ΑΘΗΝΩΝ</w:t>
    </w:r>
  </w:p>
  <w:p w14:paraId="5EEA08AA" w14:textId="77777777" w:rsidR="00577B42" w:rsidRPr="00577B42" w:rsidRDefault="00577B42" w:rsidP="004C4FB0">
    <w:pPr>
      <w:pStyle w:val="a6"/>
      <w:ind w:left="-284" w:right="-382"/>
      <w:rPr>
        <w:rFonts w:ascii="Katsoulidis" w:hAnsi="Katsoulidis"/>
        <w:lang w:val="el-GR"/>
      </w:rPr>
    </w:pPr>
    <w:r>
      <w:rPr>
        <w:rFonts w:ascii="Katsoulidis" w:hAnsi="Katsoulidis"/>
        <w:lang w:val="el-GR"/>
      </w:rPr>
      <w:t>ΙΑΤΡΙΚΗ ΣΧΟΛΗ</w:t>
    </w:r>
  </w:p>
  <w:p w14:paraId="535B384D" w14:textId="77777777" w:rsidR="004C4FB0" w:rsidRPr="00302CEE" w:rsidRDefault="004C4FB0" w:rsidP="004C4FB0">
    <w:pPr>
      <w:pStyle w:val="a6"/>
      <w:ind w:left="-284" w:right="-382"/>
      <w:rPr>
        <w:rFonts w:ascii="Katsoulidis" w:hAnsi="Katsoulidis"/>
        <w:lang w:val="el-GR"/>
      </w:rPr>
    </w:pPr>
    <w:r w:rsidRPr="00302CEE">
      <w:rPr>
        <w:rFonts w:ascii="Katsoulidis" w:hAnsi="Katsoulidis"/>
        <w:lang w:val="el-GR"/>
      </w:rPr>
      <w:t>ΠΡΟΓΡΑΜΜΑ ΜΕΤΑΠΤΥΧΙΑΚΩΝ ΣΠΟΥΔΩΝ</w:t>
    </w:r>
  </w:p>
  <w:p w14:paraId="6D8BB3F1" w14:textId="6005546B" w:rsidR="00AF2EAD" w:rsidRPr="00302CEE" w:rsidRDefault="00411FE3" w:rsidP="00B565A6">
    <w:pPr>
      <w:pStyle w:val="a6"/>
      <w:ind w:left="-284" w:right="-382"/>
      <w:rPr>
        <w:rFonts w:ascii="Katsoulidis" w:hAnsi="Katsoulidis"/>
        <w:color w:val="002060"/>
        <w:lang w:val="el-GR"/>
      </w:rPr>
    </w:pPr>
    <w:r>
      <w:rPr>
        <w:rFonts w:ascii="Katsoulidis" w:hAnsi="Katsoulidis" w:cs="Arial"/>
        <w:i/>
        <w:noProof/>
        <w:color w:val="002060"/>
        <w:sz w:val="24"/>
        <w:lang w:val="el-GR" w:eastAsia="el-GR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36E7C92A" wp14:editId="1136025D">
              <wp:simplePos x="0" y="0"/>
              <wp:positionH relativeFrom="column">
                <wp:posOffset>-536575</wp:posOffset>
              </wp:positionH>
              <wp:positionV relativeFrom="paragraph">
                <wp:posOffset>389254</wp:posOffset>
              </wp:positionV>
              <wp:extent cx="7617460" cy="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951B2" id="Line 4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2.25pt,30.65pt" to="557.5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" strokeweight="1.5pt">
              <v:shadow color="#7f7f7f" opacity=".5" offset="1pt"/>
            </v:line>
          </w:pict>
        </mc:Fallback>
      </mc:AlternateContent>
    </w:r>
    <w:r w:rsidR="004C4FB0" w:rsidRPr="00302CEE">
      <w:rPr>
        <w:rFonts w:ascii="Katsoulidis" w:hAnsi="Katsoulidis"/>
        <w:color w:val="002060"/>
        <w:lang w:val="el-GR"/>
      </w:rPr>
      <w:t>«ΡΕΥΜΑΤΟΛΟΓΙΑ-ΜΥΟΣΚΕΛΕΤΙΚΗ ΥΓΕΙΑ»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27E8"/>
    <w:multiLevelType w:val="hybridMultilevel"/>
    <w:tmpl w:val="B5C24B3A"/>
    <w:lvl w:ilvl="0" w:tplc="040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4920752"/>
    <w:multiLevelType w:val="hybridMultilevel"/>
    <w:tmpl w:val="5F303942"/>
    <w:lvl w:ilvl="0" w:tplc="16A2B4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41874"/>
    <w:multiLevelType w:val="hybridMultilevel"/>
    <w:tmpl w:val="8AC415F0"/>
    <w:lvl w:ilvl="0" w:tplc="7AD01FE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8EC5574"/>
    <w:multiLevelType w:val="hybridMultilevel"/>
    <w:tmpl w:val="CA1074B4"/>
    <w:lvl w:ilvl="0" w:tplc="040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59844300">
    <w:abstractNumId w:val="0"/>
  </w:num>
  <w:num w:numId="2" w16cid:durableId="1801729437">
    <w:abstractNumId w:val="3"/>
  </w:num>
  <w:num w:numId="3" w16cid:durableId="1327854643">
    <w:abstractNumId w:val="2"/>
  </w:num>
  <w:num w:numId="4" w16cid:durableId="4776510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2820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 style="mso-wrap-style:none;mso-width-relative:margin;mso-height-relative:margin" fillcolor="#f2f2f2" stroke="f">
      <v:fill color="#f2f2f2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2F"/>
    <w:rsid w:val="00004A11"/>
    <w:rsid w:val="000175B9"/>
    <w:rsid w:val="00032B34"/>
    <w:rsid w:val="00033055"/>
    <w:rsid w:val="0003484D"/>
    <w:rsid w:val="00035DA0"/>
    <w:rsid w:val="00037FA8"/>
    <w:rsid w:val="00041F06"/>
    <w:rsid w:val="00047968"/>
    <w:rsid w:val="00050955"/>
    <w:rsid w:val="00051517"/>
    <w:rsid w:val="000614B8"/>
    <w:rsid w:val="00062D13"/>
    <w:rsid w:val="00067D8E"/>
    <w:rsid w:val="00074583"/>
    <w:rsid w:val="000D0791"/>
    <w:rsid w:val="000D0B77"/>
    <w:rsid w:val="000D113C"/>
    <w:rsid w:val="000D6684"/>
    <w:rsid w:val="000E1885"/>
    <w:rsid w:val="000F0B48"/>
    <w:rsid w:val="000F200C"/>
    <w:rsid w:val="000F2E43"/>
    <w:rsid w:val="001007C1"/>
    <w:rsid w:val="00124F3C"/>
    <w:rsid w:val="00133C9D"/>
    <w:rsid w:val="00134B75"/>
    <w:rsid w:val="00141191"/>
    <w:rsid w:val="00145F85"/>
    <w:rsid w:val="001538EE"/>
    <w:rsid w:val="00165264"/>
    <w:rsid w:val="0017635B"/>
    <w:rsid w:val="00177115"/>
    <w:rsid w:val="0019424E"/>
    <w:rsid w:val="00194EFD"/>
    <w:rsid w:val="001969CE"/>
    <w:rsid w:val="001A217C"/>
    <w:rsid w:val="001A6A18"/>
    <w:rsid w:val="001B04E4"/>
    <w:rsid w:val="001C5AFC"/>
    <w:rsid w:val="001C77CB"/>
    <w:rsid w:val="001D1786"/>
    <w:rsid w:val="001E00E1"/>
    <w:rsid w:val="001E126E"/>
    <w:rsid w:val="001E5DC9"/>
    <w:rsid w:val="001E6B05"/>
    <w:rsid w:val="001F1E08"/>
    <w:rsid w:val="001F3531"/>
    <w:rsid w:val="002110E9"/>
    <w:rsid w:val="00213CD7"/>
    <w:rsid w:val="00226660"/>
    <w:rsid w:val="002420CA"/>
    <w:rsid w:val="0024316D"/>
    <w:rsid w:val="00256926"/>
    <w:rsid w:val="00274268"/>
    <w:rsid w:val="00274F55"/>
    <w:rsid w:val="00277ED1"/>
    <w:rsid w:val="002864DB"/>
    <w:rsid w:val="00291BDD"/>
    <w:rsid w:val="002A3495"/>
    <w:rsid w:val="002B56C7"/>
    <w:rsid w:val="002C3FEC"/>
    <w:rsid w:val="002D4BCB"/>
    <w:rsid w:val="002D588E"/>
    <w:rsid w:val="002E1617"/>
    <w:rsid w:val="002E2B8C"/>
    <w:rsid w:val="002E7E59"/>
    <w:rsid w:val="00302CEE"/>
    <w:rsid w:val="00304C44"/>
    <w:rsid w:val="00315149"/>
    <w:rsid w:val="0031714A"/>
    <w:rsid w:val="0032437F"/>
    <w:rsid w:val="00330A94"/>
    <w:rsid w:val="00346C77"/>
    <w:rsid w:val="003515F7"/>
    <w:rsid w:val="00351DA4"/>
    <w:rsid w:val="0037301B"/>
    <w:rsid w:val="003746E7"/>
    <w:rsid w:val="00383C17"/>
    <w:rsid w:val="00386C78"/>
    <w:rsid w:val="00387D46"/>
    <w:rsid w:val="003A669D"/>
    <w:rsid w:val="003A70F7"/>
    <w:rsid w:val="003B1D3F"/>
    <w:rsid w:val="003C0C63"/>
    <w:rsid w:val="003D1F89"/>
    <w:rsid w:val="003D7D6F"/>
    <w:rsid w:val="003E087C"/>
    <w:rsid w:val="003E504D"/>
    <w:rsid w:val="003E65D1"/>
    <w:rsid w:val="003F0F4B"/>
    <w:rsid w:val="00411FE3"/>
    <w:rsid w:val="00412E89"/>
    <w:rsid w:val="0041328B"/>
    <w:rsid w:val="0041452F"/>
    <w:rsid w:val="00416A4D"/>
    <w:rsid w:val="004232B6"/>
    <w:rsid w:val="00425786"/>
    <w:rsid w:val="00445D4F"/>
    <w:rsid w:val="00451783"/>
    <w:rsid w:val="004636E3"/>
    <w:rsid w:val="00466F4A"/>
    <w:rsid w:val="004A2659"/>
    <w:rsid w:val="004A67C6"/>
    <w:rsid w:val="004B15D3"/>
    <w:rsid w:val="004B33D1"/>
    <w:rsid w:val="004B78E8"/>
    <w:rsid w:val="004C4604"/>
    <w:rsid w:val="004C467A"/>
    <w:rsid w:val="004C4EE5"/>
    <w:rsid w:val="004C4FB0"/>
    <w:rsid w:val="004D0E6B"/>
    <w:rsid w:val="004D4D0C"/>
    <w:rsid w:val="004D6E18"/>
    <w:rsid w:val="004E534A"/>
    <w:rsid w:val="004F7475"/>
    <w:rsid w:val="00501FD2"/>
    <w:rsid w:val="00502F3C"/>
    <w:rsid w:val="00503C6E"/>
    <w:rsid w:val="005077E7"/>
    <w:rsid w:val="00511F8C"/>
    <w:rsid w:val="00514120"/>
    <w:rsid w:val="00520DAD"/>
    <w:rsid w:val="00524DF6"/>
    <w:rsid w:val="005279AD"/>
    <w:rsid w:val="005312A4"/>
    <w:rsid w:val="00534359"/>
    <w:rsid w:val="0054495D"/>
    <w:rsid w:val="005469CA"/>
    <w:rsid w:val="00553B4B"/>
    <w:rsid w:val="00564173"/>
    <w:rsid w:val="005768CA"/>
    <w:rsid w:val="00577B42"/>
    <w:rsid w:val="00577F8C"/>
    <w:rsid w:val="00583E60"/>
    <w:rsid w:val="00592302"/>
    <w:rsid w:val="005925CE"/>
    <w:rsid w:val="00593FD2"/>
    <w:rsid w:val="00595237"/>
    <w:rsid w:val="00595EC1"/>
    <w:rsid w:val="005A204B"/>
    <w:rsid w:val="005C4775"/>
    <w:rsid w:val="005D0D7D"/>
    <w:rsid w:val="005D17F2"/>
    <w:rsid w:val="005E1D76"/>
    <w:rsid w:val="006035C5"/>
    <w:rsid w:val="00611B1B"/>
    <w:rsid w:val="00627D8E"/>
    <w:rsid w:val="00641966"/>
    <w:rsid w:val="00642188"/>
    <w:rsid w:val="00651BAE"/>
    <w:rsid w:val="00652DB1"/>
    <w:rsid w:val="006549E9"/>
    <w:rsid w:val="00657DE3"/>
    <w:rsid w:val="00667E07"/>
    <w:rsid w:val="00680553"/>
    <w:rsid w:val="006853E0"/>
    <w:rsid w:val="00693293"/>
    <w:rsid w:val="006A29AF"/>
    <w:rsid w:val="006B6152"/>
    <w:rsid w:val="006E30D6"/>
    <w:rsid w:val="006F1AF8"/>
    <w:rsid w:val="00705659"/>
    <w:rsid w:val="00706102"/>
    <w:rsid w:val="0071366C"/>
    <w:rsid w:val="007223FF"/>
    <w:rsid w:val="007225DB"/>
    <w:rsid w:val="00724592"/>
    <w:rsid w:val="00724643"/>
    <w:rsid w:val="00726BE1"/>
    <w:rsid w:val="00730CC8"/>
    <w:rsid w:val="00730E08"/>
    <w:rsid w:val="00732866"/>
    <w:rsid w:val="00732AE3"/>
    <w:rsid w:val="00753AA8"/>
    <w:rsid w:val="0076011B"/>
    <w:rsid w:val="0076208D"/>
    <w:rsid w:val="00767416"/>
    <w:rsid w:val="007758F1"/>
    <w:rsid w:val="00777654"/>
    <w:rsid w:val="007916F9"/>
    <w:rsid w:val="00791A97"/>
    <w:rsid w:val="007940F9"/>
    <w:rsid w:val="007A3A6D"/>
    <w:rsid w:val="007B281F"/>
    <w:rsid w:val="007B5FC1"/>
    <w:rsid w:val="007B6797"/>
    <w:rsid w:val="007C28E3"/>
    <w:rsid w:val="007C34FB"/>
    <w:rsid w:val="007C6D9C"/>
    <w:rsid w:val="007D3750"/>
    <w:rsid w:val="007D46A1"/>
    <w:rsid w:val="007D4B2D"/>
    <w:rsid w:val="007D5466"/>
    <w:rsid w:val="007E0A60"/>
    <w:rsid w:val="007E5FF3"/>
    <w:rsid w:val="007F1583"/>
    <w:rsid w:val="00800BBA"/>
    <w:rsid w:val="00807206"/>
    <w:rsid w:val="008112CB"/>
    <w:rsid w:val="00811540"/>
    <w:rsid w:val="00821A4A"/>
    <w:rsid w:val="008266FD"/>
    <w:rsid w:val="0083423D"/>
    <w:rsid w:val="00843013"/>
    <w:rsid w:val="00860104"/>
    <w:rsid w:val="00860BAC"/>
    <w:rsid w:val="00872803"/>
    <w:rsid w:val="0088214A"/>
    <w:rsid w:val="00892692"/>
    <w:rsid w:val="008943DB"/>
    <w:rsid w:val="008A5741"/>
    <w:rsid w:val="008A58F2"/>
    <w:rsid w:val="008A78F5"/>
    <w:rsid w:val="008C37C9"/>
    <w:rsid w:val="008C3BE1"/>
    <w:rsid w:val="008D20F9"/>
    <w:rsid w:val="008D4358"/>
    <w:rsid w:val="008F3803"/>
    <w:rsid w:val="008F71B5"/>
    <w:rsid w:val="00904205"/>
    <w:rsid w:val="009052BF"/>
    <w:rsid w:val="00907C4C"/>
    <w:rsid w:val="00915CFE"/>
    <w:rsid w:val="00942EA3"/>
    <w:rsid w:val="0095206A"/>
    <w:rsid w:val="009707D5"/>
    <w:rsid w:val="0098395C"/>
    <w:rsid w:val="009B543D"/>
    <w:rsid w:val="009D63ED"/>
    <w:rsid w:val="009E43E6"/>
    <w:rsid w:val="009F631C"/>
    <w:rsid w:val="00A02CA8"/>
    <w:rsid w:val="00A060A8"/>
    <w:rsid w:val="00A11B54"/>
    <w:rsid w:val="00A1300C"/>
    <w:rsid w:val="00A13014"/>
    <w:rsid w:val="00A21D6E"/>
    <w:rsid w:val="00A3340F"/>
    <w:rsid w:val="00A5218F"/>
    <w:rsid w:val="00A52BAF"/>
    <w:rsid w:val="00A55A55"/>
    <w:rsid w:val="00A55EDC"/>
    <w:rsid w:val="00A633BA"/>
    <w:rsid w:val="00A67182"/>
    <w:rsid w:val="00A747C8"/>
    <w:rsid w:val="00A829EE"/>
    <w:rsid w:val="00A852DF"/>
    <w:rsid w:val="00AB752B"/>
    <w:rsid w:val="00AC29B6"/>
    <w:rsid w:val="00AC4121"/>
    <w:rsid w:val="00AC45D2"/>
    <w:rsid w:val="00AD6A7B"/>
    <w:rsid w:val="00AE21D4"/>
    <w:rsid w:val="00AE32C1"/>
    <w:rsid w:val="00AE6859"/>
    <w:rsid w:val="00AF2EAD"/>
    <w:rsid w:val="00AF2EB4"/>
    <w:rsid w:val="00B02A7A"/>
    <w:rsid w:val="00B22B67"/>
    <w:rsid w:val="00B263DF"/>
    <w:rsid w:val="00B41E58"/>
    <w:rsid w:val="00B46495"/>
    <w:rsid w:val="00B46DE8"/>
    <w:rsid w:val="00B519D4"/>
    <w:rsid w:val="00B565A6"/>
    <w:rsid w:val="00B73904"/>
    <w:rsid w:val="00B85C28"/>
    <w:rsid w:val="00B9209F"/>
    <w:rsid w:val="00B929FE"/>
    <w:rsid w:val="00B932C4"/>
    <w:rsid w:val="00BB3C9B"/>
    <w:rsid w:val="00BC565D"/>
    <w:rsid w:val="00BD115C"/>
    <w:rsid w:val="00BD4011"/>
    <w:rsid w:val="00BD6642"/>
    <w:rsid w:val="00BE0C9F"/>
    <w:rsid w:val="00BE528D"/>
    <w:rsid w:val="00BF11BD"/>
    <w:rsid w:val="00BF275E"/>
    <w:rsid w:val="00BF6BD7"/>
    <w:rsid w:val="00C07CA6"/>
    <w:rsid w:val="00C1087B"/>
    <w:rsid w:val="00C15E70"/>
    <w:rsid w:val="00C24E92"/>
    <w:rsid w:val="00C3198B"/>
    <w:rsid w:val="00C44534"/>
    <w:rsid w:val="00C461B5"/>
    <w:rsid w:val="00C5310F"/>
    <w:rsid w:val="00C72E43"/>
    <w:rsid w:val="00C82B11"/>
    <w:rsid w:val="00C8629D"/>
    <w:rsid w:val="00C87CB8"/>
    <w:rsid w:val="00C927BB"/>
    <w:rsid w:val="00C93EA4"/>
    <w:rsid w:val="00C97D3B"/>
    <w:rsid w:val="00C97D41"/>
    <w:rsid w:val="00CA3D60"/>
    <w:rsid w:val="00CA4F59"/>
    <w:rsid w:val="00CB257A"/>
    <w:rsid w:val="00CC46E7"/>
    <w:rsid w:val="00CD4325"/>
    <w:rsid w:val="00CE04CC"/>
    <w:rsid w:val="00CF2CB8"/>
    <w:rsid w:val="00D01729"/>
    <w:rsid w:val="00D05597"/>
    <w:rsid w:val="00D13E84"/>
    <w:rsid w:val="00D24476"/>
    <w:rsid w:val="00D413AF"/>
    <w:rsid w:val="00D43649"/>
    <w:rsid w:val="00D50F7F"/>
    <w:rsid w:val="00D51F7F"/>
    <w:rsid w:val="00D5518B"/>
    <w:rsid w:val="00D6749C"/>
    <w:rsid w:val="00D737BC"/>
    <w:rsid w:val="00D84518"/>
    <w:rsid w:val="00D97576"/>
    <w:rsid w:val="00DA53C8"/>
    <w:rsid w:val="00DA591D"/>
    <w:rsid w:val="00DA6A7D"/>
    <w:rsid w:val="00DA7277"/>
    <w:rsid w:val="00DB0BF1"/>
    <w:rsid w:val="00DD3A36"/>
    <w:rsid w:val="00DD741A"/>
    <w:rsid w:val="00DE2CCB"/>
    <w:rsid w:val="00E06CB4"/>
    <w:rsid w:val="00E20F9E"/>
    <w:rsid w:val="00E22509"/>
    <w:rsid w:val="00E22FC3"/>
    <w:rsid w:val="00E24DCF"/>
    <w:rsid w:val="00E412BC"/>
    <w:rsid w:val="00E61E9D"/>
    <w:rsid w:val="00E625F1"/>
    <w:rsid w:val="00E7505D"/>
    <w:rsid w:val="00E83269"/>
    <w:rsid w:val="00E833CD"/>
    <w:rsid w:val="00E9179F"/>
    <w:rsid w:val="00E91D4F"/>
    <w:rsid w:val="00E95DED"/>
    <w:rsid w:val="00E97688"/>
    <w:rsid w:val="00EA01F9"/>
    <w:rsid w:val="00EA02CA"/>
    <w:rsid w:val="00EA5041"/>
    <w:rsid w:val="00EB2254"/>
    <w:rsid w:val="00EB2CE3"/>
    <w:rsid w:val="00EB65B2"/>
    <w:rsid w:val="00EC6036"/>
    <w:rsid w:val="00EC7CE4"/>
    <w:rsid w:val="00ED518A"/>
    <w:rsid w:val="00EE2DCC"/>
    <w:rsid w:val="00EE503A"/>
    <w:rsid w:val="00EE75C3"/>
    <w:rsid w:val="00EF3DCA"/>
    <w:rsid w:val="00EF6A55"/>
    <w:rsid w:val="00EF7C58"/>
    <w:rsid w:val="00F06CD8"/>
    <w:rsid w:val="00F12946"/>
    <w:rsid w:val="00F156A6"/>
    <w:rsid w:val="00F26A4E"/>
    <w:rsid w:val="00F33EC8"/>
    <w:rsid w:val="00F34E9C"/>
    <w:rsid w:val="00F37CC6"/>
    <w:rsid w:val="00F40F67"/>
    <w:rsid w:val="00F43F87"/>
    <w:rsid w:val="00F53902"/>
    <w:rsid w:val="00F7761E"/>
    <w:rsid w:val="00F812AE"/>
    <w:rsid w:val="00F8647F"/>
    <w:rsid w:val="00F90EC4"/>
    <w:rsid w:val="00F9674B"/>
    <w:rsid w:val="00FA116D"/>
    <w:rsid w:val="00FB58BC"/>
    <w:rsid w:val="00FC274A"/>
    <w:rsid w:val="00FC6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width-relative:margin;mso-height-relative:margin" fillcolor="#f2f2f2" stroke="f">
      <v:fill color="#f2f2f2"/>
      <v:stroke on="f"/>
    </o:shapedefaults>
    <o:shapelayout v:ext="edit">
      <o:idmap v:ext="edit" data="2"/>
    </o:shapelayout>
  </w:shapeDefaults>
  <w:decimalSymbol w:val=","/>
  <w:listSeparator w:val=";"/>
  <w14:docId w14:val="4F036EE9"/>
  <w15:docId w15:val="{DFA2274B-68F7-4B15-856E-F7DB856A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4FB"/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D4B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45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1452F"/>
  </w:style>
  <w:style w:type="paragraph" w:styleId="a4">
    <w:name w:val="footer"/>
    <w:basedOn w:val="a"/>
    <w:link w:val="Char0"/>
    <w:uiPriority w:val="99"/>
    <w:unhideWhenUsed/>
    <w:rsid w:val="004145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1452F"/>
  </w:style>
  <w:style w:type="paragraph" w:styleId="a5">
    <w:name w:val="Balloon Text"/>
    <w:basedOn w:val="a"/>
    <w:link w:val="Char1"/>
    <w:uiPriority w:val="99"/>
    <w:semiHidden/>
    <w:unhideWhenUsed/>
    <w:rsid w:val="0041452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452F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7223F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37CC6"/>
    <w:rPr>
      <w:color w:val="800080"/>
      <w:u w:val="single"/>
    </w:rPr>
  </w:style>
  <w:style w:type="paragraph" w:styleId="a6">
    <w:name w:val="Title"/>
    <w:basedOn w:val="a"/>
    <w:link w:val="Char2"/>
    <w:qFormat/>
    <w:rsid w:val="004C4FB0"/>
    <w:pPr>
      <w:jc w:val="center"/>
    </w:pPr>
    <w:rPr>
      <w:b/>
      <w:sz w:val="28"/>
      <w:szCs w:val="20"/>
      <w:lang w:val="en-US" w:eastAsia="en-US"/>
    </w:rPr>
  </w:style>
  <w:style w:type="character" w:customStyle="1" w:styleId="Char2">
    <w:name w:val="Τίτλος Char"/>
    <w:basedOn w:val="a0"/>
    <w:link w:val="a6"/>
    <w:rsid w:val="004C4FB0"/>
    <w:rPr>
      <w:rFonts w:ascii="Times New Roman" w:eastAsia="Times New Roman" w:hAnsi="Times New Roman"/>
      <w:b/>
      <w:sz w:val="28"/>
      <w:lang w:val="en-US" w:eastAsia="en-US"/>
    </w:rPr>
  </w:style>
  <w:style w:type="paragraph" w:styleId="a7">
    <w:name w:val="Body Text"/>
    <w:basedOn w:val="a"/>
    <w:link w:val="Char3"/>
    <w:rsid w:val="004C4FB0"/>
    <w:pPr>
      <w:jc w:val="both"/>
    </w:pPr>
    <w:rPr>
      <w:sz w:val="22"/>
      <w:szCs w:val="20"/>
      <w:lang w:eastAsia="en-US"/>
    </w:rPr>
  </w:style>
  <w:style w:type="character" w:customStyle="1" w:styleId="Char3">
    <w:name w:val="Σώμα κειμένου Char"/>
    <w:basedOn w:val="a0"/>
    <w:link w:val="a7"/>
    <w:rsid w:val="004C4FB0"/>
    <w:rPr>
      <w:rFonts w:ascii="Times New Roman" w:eastAsia="Times New Roman" w:hAnsi="Times New Roman"/>
      <w:sz w:val="22"/>
      <w:lang w:val="el-GR" w:eastAsia="en-US"/>
    </w:rPr>
  </w:style>
  <w:style w:type="character" w:customStyle="1" w:styleId="3Char">
    <w:name w:val="Επικεφαλίδα 3 Char"/>
    <w:basedOn w:val="a0"/>
    <w:link w:val="3"/>
    <w:uiPriority w:val="9"/>
    <w:semiHidden/>
    <w:rsid w:val="002D4B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l-GR" w:eastAsia="el-GR"/>
    </w:rPr>
  </w:style>
  <w:style w:type="table" w:styleId="a8">
    <w:name w:val="Table Grid"/>
    <w:basedOn w:val="a1"/>
    <w:uiPriority w:val="59"/>
    <w:rsid w:val="00425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heum.ms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1930</CharactersWithSpaces>
  <SharedDoc>false</SharedDoc>
  <HLinks>
    <vt:vector size="24" baseType="variant">
      <vt:variant>
        <vt:i4>7471107</vt:i4>
      </vt:variant>
      <vt:variant>
        <vt:i4>9</vt:i4>
      </vt:variant>
      <vt:variant>
        <vt:i4>0</vt:i4>
      </vt:variant>
      <vt:variant>
        <vt:i4>5</vt:i4>
      </vt:variant>
      <vt:variant>
        <vt:lpwstr>mailto:dvassilop@med.uoa.gr</vt:lpwstr>
      </vt:variant>
      <vt:variant>
        <vt:lpwstr/>
      </vt:variant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>mailto:rheuma@diapanepistimiaka.gr</vt:lpwstr>
      </vt:variant>
      <vt:variant>
        <vt:lpwstr/>
      </vt:variant>
      <vt:variant>
        <vt:i4>3932259</vt:i4>
      </vt:variant>
      <vt:variant>
        <vt:i4>3</vt:i4>
      </vt:variant>
      <vt:variant>
        <vt:i4>0</vt:i4>
      </vt:variant>
      <vt:variant>
        <vt:i4>5</vt:i4>
      </vt:variant>
      <vt:variant>
        <vt:lpwstr>http://rheuma.diapanepistimiaka.gr/</vt:lpwstr>
      </vt:variant>
      <vt:variant>
        <vt:lpwstr/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http://rheuma.diapanepistimiaka.gr/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Panagoula Karli</cp:lastModifiedBy>
  <cp:revision>7</cp:revision>
  <cp:lastPrinted>2021-06-07T07:31:00Z</cp:lastPrinted>
  <dcterms:created xsi:type="dcterms:W3CDTF">2022-05-31T10:17:00Z</dcterms:created>
  <dcterms:modified xsi:type="dcterms:W3CDTF">2023-05-29T05:37:00Z</dcterms:modified>
</cp:coreProperties>
</file>