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44" w:rsidRPr="00AC42E7" w:rsidRDefault="00950B44" w:rsidP="00AC42E7">
      <w:pPr>
        <w:ind w:left="-426" w:right="283"/>
        <w:jc w:val="center"/>
        <w:rPr>
          <w:rFonts w:ascii="Katsoulidis" w:hAnsi="Katsoulidis" w:cs="Arial"/>
          <w:b/>
          <w:spacing w:val="20"/>
          <w:sz w:val="28"/>
          <w:szCs w:val="28"/>
          <w:u w:val="single"/>
          <w:lang w:eastAsia="en-US"/>
        </w:rPr>
      </w:pPr>
    </w:p>
    <w:p w:rsidR="00950B44" w:rsidRPr="00AC42E7" w:rsidRDefault="00950B44" w:rsidP="00AC42E7">
      <w:pPr>
        <w:ind w:left="-426"/>
        <w:jc w:val="center"/>
        <w:rPr>
          <w:rFonts w:ascii="Katsoulidis" w:hAnsi="Katsoulidis" w:cs="Arial"/>
          <w:b/>
          <w:spacing w:val="20"/>
          <w:sz w:val="28"/>
          <w:szCs w:val="28"/>
          <w:u w:val="single"/>
          <w:lang w:eastAsia="en-US"/>
        </w:rPr>
      </w:pPr>
      <w:r w:rsidRPr="00AC42E7">
        <w:rPr>
          <w:rFonts w:ascii="Katsoulidis" w:hAnsi="Katsoulidis" w:cs="Arial"/>
          <w:b/>
          <w:spacing w:val="20"/>
          <w:sz w:val="28"/>
          <w:szCs w:val="28"/>
          <w:u w:val="single"/>
          <w:lang w:eastAsia="en-US"/>
        </w:rPr>
        <w:t>ΑΝΑΚΟΙΝΩΣΗ</w:t>
      </w:r>
    </w:p>
    <w:p w:rsidR="00950B44" w:rsidRPr="00AC42E7" w:rsidRDefault="00950B44" w:rsidP="00AC42E7">
      <w:pPr>
        <w:jc w:val="both"/>
        <w:rPr>
          <w:rFonts w:ascii="Katsoulidis" w:hAnsi="Katsoulidis" w:cs="Arial"/>
          <w:sz w:val="21"/>
          <w:szCs w:val="21"/>
          <w:lang w:eastAsia="en-US"/>
        </w:rPr>
      </w:pPr>
    </w:p>
    <w:p w:rsidR="00950B44" w:rsidRPr="00AC42E7" w:rsidRDefault="00950B44" w:rsidP="00AC42E7">
      <w:pPr>
        <w:ind w:left="-426"/>
        <w:jc w:val="both"/>
        <w:rPr>
          <w:rFonts w:ascii="Katsoulidis" w:hAnsi="Katsoulidis" w:cs="Arial"/>
          <w:sz w:val="21"/>
          <w:szCs w:val="21"/>
          <w:lang w:eastAsia="en-US"/>
        </w:rPr>
      </w:pPr>
    </w:p>
    <w:p w:rsidR="00950B44" w:rsidRPr="00AC42E7" w:rsidRDefault="00950B44" w:rsidP="00AC42E7">
      <w:pPr>
        <w:ind w:left="-425"/>
        <w:jc w:val="both"/>
        <w:rPr>
          <w:rFonts w:ascii="Katsoulidis" w:hAnsi="Katsoulidis" w:cs="Arial"/>
          <w:b/>
          <w:sz w:val="21"/>
          <w:szCs w:val="21"/>
        </w:rPr>
      </w:pPr>
      <w:r w:rsidRPr="00AC42E7">
        <w:rPr>
          <w:rFonts w:ascii="Katsoulidis" w:hAnsi="Katsoulidis" w:cs="Arial"/>
          <w:sz w:val="21"/>
          <w:szCs w:val="21"/>
        </w:rPr>
        <w:t xml:space="preserve">Η Ιατρική Σχολή του Εθνικού και Καποδιστριακού Πανεπιστημίου Αθηνών ανακοινώνει για το </w:t>
      </w:r>
      <w:r w:rsidRPr="00AC42E7">
        <w:rPr>
          <w:rFonts w:ascii="Katsoulidis" w:hAnsi="Katsoulidis" w:cs="Arial"/>
          <w:b/>
          <w:sz w:val="21"/>
          <w:szCs w:val="21"/>
        </w:rPr>
        <w:t>Ακαδημαϊκό Έτος 2019-2020</w:t>
      </w:r>
      <w:r w:rsidRPr="00AC42E7">
        <w:rPr>
          <w:rFonts w:ascii="Katsoulidis" w:hAnsi="Katsoulidis" w:cs="Arial"/>
          <w:sz w:val="21"/>
          <w:szCs w:val="21"/>
        </w:rPr>
        <w:t xml:space="preserve"> τη λειτουργία του Προγράμματος Μεταπτυχιακών Σπουδών διάρκειας </w:t>
      </w:r>
      <w:r w:rsidR="00AC42E7">
        <w:rPr>
          <w:rFonts w:ascii="Katsoulidis" w:hAnsi="Katsoulidis" w:cs="Arial"/>
          <w:sz w:val="21"/>
          <w:szCs w:val="21"/>
        </w:rPr>
        <w:t>τεσσάρων εξαμήνων</w:t>
      </w:r>
      <w:r w:rsidRPr="00AC42E7">
        <w:rPr>
          <w:rFonts w:ascii="Katsoulidis" w:hAnsi="Katsoulidis" w:cs="Arial"/>
          <w:sz w:val="21"/>
          <w:szCs w:val="21"/>
        </w:rPr>
        <w:t xml:space="preserve">, το οποίο οδηγεί στην απονομή </w:t>
      </w:r>
      <w:r w:rsidRPr="00AC42E7">
        <w:rPr>
          <w:rFonts w:ascii="Katsoulidis" w:hAnsi="Katsoulidis" w:cs="Arial"/>
          <w:b/>
          <w:sz w:val="21"/>
          <w:szCs w:val="21"/>
        </w:rPr>
        <w:t>Διπλώματος Μεταπτυχιακών Σπουδών (ΔΜΣ-</w:t>
      </w:r>
      <w:proofErr w:type="spellStart"/>
      <w:r w:rsidRPr="00AC42E7">
        <w:rPr>
          <w:rFonts w:ascii="Katsoulidis" w:hAnsi="Katsoulidis" w:cs="Arial"/>
          <w:b/>
          <w:sz w:val="21"/>
          <w:szCs w:val="21"/>
        </w:rPr>
        <w:t>Maste</w:t>
      </w:r>
      <w:proofErr w:type="spellEnd"/>
      <w:r w:rsidRPr="00AC42E7">
        <w:rPr>
          <w:rFonts w:ascii="Katsoulidis" w:hAnsi="Katsoulidis" w:cs="Arial"/>
          <w:b/>
          <w:sz w:val="21"/>
          <w:szCs w:val="21"/>
        </w:rPr>
        <w:t>r) στην «Γενική και Εξειδικευμένη Παιδιατρική: Κλινική Πράξη και Έρευνα» (</w:t>
      </w:r>
      <w:proofErr w:type="spellStart"/>
      <w:r w:rsidRPr="00AC42E7">
        <w:rPr>
          <w:rFonts w:ascii="Katsoulidis" w:hAnsi="Katsoulidis" w:cs="Arial"/>
          <w:b/>
          <w:sz w:val="21"/>
          <w:szCs w:val="21"/>
        </w:rPr>
        <w:t>MSc</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in</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General</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Pediatrics</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and</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Pediatric</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Subspecialties</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Clinical</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Practice</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and</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Research</w:t>
      </w:r>
      <w:proofErr w:type="spellEnd"/>
      <w:r w:rsidRPr="00AC42E7">
        <w:rPr>
          <w:rFonts w:ascii="Katsoulidis" w:hAnsi="Katsoulidis" w:cs="Arial"/>
          <w:b/>
          <w:sz w:val="21"/>
          <w:szCs w:val="21"/>
        </w:rPr>
        <w:t>).</w:t>
      </w:r>
    </w:p>
    <w:p w:rsidR="00950B44" w:rsidRPr="00AC42E7" w:rsidRDefault="00950B44" w:rsidP="00AC42E7">
      <w:pPr>
        <w:ind w:left="-425"/>
        <w:jc w:val="both"/>
        <w:rPr>
          <w:rFonts w:ascii="Katsoulidis" w:hAnsi="Katsoulidis" w:cs="Arial"/>
          <w:sz w:val="21"/>
          <w:szCs w:val="21"/>
        </w:rPr>
      </w:pPr>
    </w:p>
    <w:p w:rsidR="00950B44" w:rsidRPr="00AC42E7" w:rsidRDefault="00950B44" w:rsidP="00AC42E7">
      <w:pPr>
        <w:ind w:left="-440"/>
        <w:jc w:val="both"/>
        <w:rPr>
          <w:rFonts w:ascii="Katsoulidis" w:hAnsi="Katsoulidis" w:cs="Arial"/>
          <w:sz w:val="21"/>
          <w:szCs w:val="21"/>
        </w:rPr>
      </w:pPr>
      <w:r w:rsidRPr="00AC42E7">
        <w:rPr>
          <w:rFonts w:ascii="Katsoulidis" w:hAnsi="Katsoulidis" w:cs="Arial"/>
          <w:sz w:val="21"/>
          <w:szCs w:val="21"/>
        </w:rPr>
        <w:t xml:space="preserve">Η Γενική Παιδιατρική και οι Εξειδικεύσεις της, με την συνεχή πρόοδο της Επιστήμης και της Τεχνολογίας παρουσιάζουν ιδιαίτερα μεγάλο ενδιαφέρον, τόσο κλινικό όσο και ερευνητικό, και δημιουργούν σημαντικές προοπτικές επαγγελματικής απασχόλησης σε αυτά τα επιστημονικά πεδία. </w:t>
      </w:r>
    </w:p>
    <w:p w:rsidR="00950B44" w:rsidRPr="00AC42E7" w:rsidRDefault="00950B44" w:rsidP="00AC42E7">
      <w:pPr>
        <w:ind w:left="-440"/>
        <w:jc w:val="both"/>
        <w:rPr>
          <w:rFonts w:ascii="Katsoulidis" w:hAnsi="Katsoulidis" w:cs="Arial"/>
          <w:sz w:val="21"/>
          <w:szCs w:val="21"/>
        </w:rPr>
      </w:pPr>
    </w:p>
    <w:p w:rsidR="00950B44" w:rsidRPr="00AC42E7" w:rsidRDefault="00950B44" w:rsidP="00AC42E7">
      <w:pPr>
        <w:ind w:left="-440"/>
        <w:jc w:val="both"/>
        <w:rPr>
          <w:rFonts w:ascii="Katsoulidis" w:hAnsi="Katsoulidis" w:cs="Arial"/>
          <w:sz w:val="21"/>
          <w:szCs w:val="21"/>
        </w:rPr>
      </w:pPr>
      <w:r w:rsidRPr="00AC42E7">
        <w:rPr>
          <w:rFonts w:ascii="Katsoulidis" w:hAnsi="Katsoulidis" w:cs="Arial"/>
          <w:sz w:val="21"/>
          <w:szCs w:val="21"/>
        </w:rPr>
        <w:t xml:space="preserve">Το </w:t>
      </w:r>
      <w:r w:rsidRPr="00AC42E7">
        <w:rPr>
          <w:rFonts w:ascii="Katsoulidis" w:hAnsi="Katsoulidis" w:cs="Arial"/>
          <w:b/>
          <w:sz w:val="21"/>
          <w:szCs w:val="21"/>
        </w:rPr>
        <w:t>Πρόγραμμα Μεταπτυχιακών Σπουδών (ΠΜΣ) με τίτλο «Γενική και Εξειδικευμένη Παιδιατρική: Κλινική Πράξη και Έρευνα»</w:t>
      </w:r>
      <w:r w:rsidRPr="00AC42E7">
        <w:rPr>
          <w:rFonts w:ascii="Katsoulidis" w:hAnsi="Katsoulidis" w:cs="Arial"/>
          <w:sz w:val="21"/>
          <w:szCs w:val="21"/>
        </w:rPr>
        <w:t xml:space="preserve"> απευθύνεται σε Γενικούς Ιατρούς, Γενικούς και Εξειδικευμένους Παιδιάτρους, Νοσηλευτές και άλλους Επιστήμονες Υγείας που επιθυμούν να στελεχώσουν Παιδιατρικές Κλινικές.</w:t>
      </w:r>
    </w:p>
    <w:p w:rsidR="00950B44" w:rsidRPr="00AC42E7" w:rsidRDefault="00950B44" w:rsidP="00AC42E7">
      <w:pPr>
        <w:ind w:left="-425"/>
        <w:jc w:val="both"/>
        <w:rPr>
          <w:rFonts w:ascii="Katsoulidis" w:hAnsi="Katsoulidis" w:cs="Arial"/>
          <w:sz w:val="21"/>
          <w:szCs w:val="21"/>
        </w:rPr>
      </w:pPr>
    </w:p>
    <w:p w:rsidR="00950B44" w:rsidRPr="00AC42E7" w:rsidRDefault="00950B44" w:rsidP="00AC42E7">
      <w:pPr>
        <w:ind w:left="-425"/>
        <w:jc w:val="both"/>
        <w:rPr>
          <w:rFonts w:ascii="Katsoulidis" w:hAnsi="Katsoulidis" w:cs="Arial"/>
          <w:sz w:val="21"/>
          <w:szCs w:val="21"/>
        </w:rPr>
      </w:pPr>
      <w:r w:rsidRPr="00AC42E7">
        <w:rPr>
          <w:rFonts w:ascii="Katsoulidis" w:hAnsi="Katsoulidis" w:cs="Arial"/>
          <w:sz w:val="21"/>
          <w:szCs w:val="21"/>
        </w:rPr>
        <w:t>Το ΠΜΣ στοχεύει στην διεύρυνση των σπουδών σε μεταπτυχιακό επίπεδο και την παροχή υψηλής ποιότητας α) θεωρητικής γνώσης και κλινικής εμπειρίας στην Γενική Παιδιατρική και στις Εξειδικεύσεις της, καθώς και β) θεωρητικής και εφαρμοσμένης γνώσης στην έρευνα.</w:t>
      </w:r>
    </w:p>
    <w:p w:rsidR="00950B44" w:rsidRPr="00AC42E7" w:rsidRDefault="00950B44" w:rsidP="00AC42E7">
      <w:pPr>
        <w:ind w:left="-425"/>
        <w:jc w:val="both"/>
        <w:rPr>
          <w:rFonts w:ascii="Katsoulidis" w:hAnsi="Katsoulidis" w:cs="Arial"/>
          <w:sz w:val="21"/>
          <w:szCs w:val="21"/>
        </w:rPr>
      </w:pPr>
    </w:p>
    <w:p w:rsidR="00950B44" w:rsidRPr="00AC42E7" w:rsidRDefault="00950B44" w:rsidP="00AC42E7">
      <w:pPr>
        <w:ind w:left="-440"/>
        <w:jc w:val="both"/>
        <w:rPr>
          <w:rFonts w:ascii="Katsoulidis" w:hAnsi="Katsoulidis" w:cs="Arial"/>
          <w:sz w:val="21"/>
          <w:szCs w:val="21"/>
        </w:rPr>
      </w:pPr>
      <w:r w:rsidRPr="00AC42E7">
        <w:rPr>
          <w:rFonts w:ascii="Katsoulidis" w:hAnsi="Katsoulidis" w:cs="Arial"/>
          <w:sz w:val="21"/>
          <w:szCs w:val="21"/>
        </w:rPr>
        <w:t>Οι απόφοιτοι του ΠΜΣ θα αποκτήσουν τις απαιτούμενες δεξιότητες για επιτυχή σταδιοδρομία ως στελέχη στο δημόσιο, στον ιδιωτικό, αλλά και στον ακαδημαϊκό τομέα. Ειδικότερα οι απόφοιτοι του ΠΜΣ θα μπορούν να:</w:t>
      </w:r>
    </w:p>
    <w:p w:rsidR="00950B44" w:rsidRPr="00AC42E7" w:rsidRDefault="00950B44" w:rsidP="00AC42E7">
      <w:pPr>
        <w:numPr>
          <w:ilvl w:val="0"/>
          <w:numId w:val="11"/>
        </w:numPr>
        <w:tabs>
          <w:tab w:val="clear" w:pos="340"/>
          <w:tab w:val="num" w:pos="330"/>
        </w:tabs>
        <w:ind w:left="330" w:hanging="330"/>
        <w:jc w:val="both"/>
        <w:rPr>
          <w:rFonts w:ascii="Katsoulidis" w:hAnsi="Katsoulidis" w:cs="Arial"/>
          <w:sz w:val="21"/>
          <w:szCs w:val="21"/>
        </w:rPr>
      </w:pPr>
      <w:r w:rsidRPr="00AC42E7">
        <w:rPr>
          <w:rFonts w:ascii="Katsoulidis" w:hAnsi="Katsoulidis" w:cs="Arial"/>
          <w:sz w:val="21"/>
          <w:szCs w:val="21"/>
        </w:rPr>
        <w:t>στελεχώσουν Παιδιατρικές Μονάδες και Τμήματα στον Δημόσιο και Ιδιωτικό τομέα</w:t>
      </w:r>
    </w:p>
    <w:p w:rsidR="00950B44" w:rsidRPr="00AC42E7" w:rsidRDefault="00950B44" w:rsidP="00AC42E7">
      <w:pPr>
        <w:numPr>
          <w:ilvl w:val="0"/>
          <w:numId w:val="11"/>
        </w:numPr>
        <w:tabs>
          <w:tab w:val="clear" w:pos="340"/>
          <w:tab w:val="num" w:pos="330"/>
        </w:tabs>
        <w:ind w:left="330" w:hanging="330"/>
        <w:jc w:val="both"/>
        <w:rPr>
          <w:rFonts w:ascii="Katsoulidis" w:hAnsi="Katsoulidis" w:cs="Arial"/>
          <w:sz w:val="21"/>
          <w:szCs w:val="21"/>
        </w:rPr>
      </w:pPr>
      <w:r w:rsidRPr="00AC42E7">
        <w:rPr>
          <w:rFonts w:ascii="Katsoulidis" w:hAnsi="Katsoulidis" w:cs="Arial"/>
          <w:sz w:val="21"/>
          <w:szCs w:val="21"/>
        </w:rPr>
        <w:t>απασχοληθούν σε θέσεις που απαιτούν υψηλό επίπεδο γνώσεων και δεξιοτήτων του γνωστικού αυτού αντικειμένου</w:t>
      </w:r>
    </w:p>
    <w:p w:rsidR="00950B44" w:rsidRPr="00AC42E7" w:rsidRDefault="00950B44" w:rsidP="00AC42E7">
      <w:pPr>
        <w:numPr>
          <w:ilvl w:val="0"/>
          <w:numId w:val="11"/>
        </w:numPr>
        <w:tabs>
          <w:tab w:val="clear" w:pos="340"/>
          <w:tab w:val="num" w:pos="330"/>
        </w:tabs>
        <w:ind w:left="330" w:hanging="330"/>
        <w:jc w:val="both"/>
        <w:rPr>
          <w:rFonts w:ascii="Katsoulidis" w:hAnsi="Katsoulidis" w:cs="Arial"/>
          <w:sz w:val="21"/>
          <w:szCs w:val="21"/>
        </w:rPr>
      </w:pPr>
      <w:r w:rsidRPr="00AC42E7">
        <w:rPr>
          <w:rFonts w:ascii="Katsoulidis" w:hAnsi="Katsoulidis" w:cs="Arial"/>
          <w:sz w:val="21"/>
          <w:szCs w:val="21"/>
        </w:rPr>
        <w:t>διδάσκουν στο γνωστικό αντικείμενο</w:t>
      </w:r>
    </w:p>
    <w:p w:rsidR="00950B44" w:rsidRPr="00AC42E7" w:rsidRDefault="00950B44" w:rsidP="00AC42E7">
      <w:pPr>
        <w:numPr>
          <w:ilvl w:val="0"/>
          <w:numId w:val="11"/>
        </w:numPr>
        <w:ind w:left="330" w:hanging="330"/>
        <w:jc w:val="both"/>
        <w:rPr>
          <w:rFonts w:ascii="Katsoulidis" w:hAnsi="Katsoulidis" w:cs="Arial"/>
          <w:sz w:val="21"/>
          <w:szCs w:val="21"/>
        </w:rPr>
      </w:pPr>
      <w:r w:rsidRPr="00AC42E7">
        <w:rPr>
          <w:rFonts w:ascii="Katsoulidis" w:hAnsi="Katsoulidis" w:cs="Arial"/>
          <w:sz w:val="21"/>
          <w:szCs w:val="21"/>
        </w:rPr>
        <w:t>προετοιμαστούν για μεταπτυχιακές σπουδές διδακτορικού επιπέδου</w:t>
      </w:r>
    </w:p>
    <w:p w:rsidR="00950B44" w:rsidRPr="00AC42E7" w:rsidRDefault="00950B44" w:rsidP="00AC42E7">
      <w:pPr>
        <w:jc w:val="both"/>
        <w:rPr>
          <w:rFonts w:ascii="Katsoulidis" w:hAnsi="Katsoulidis" w:cs="Arial"/>
          <w:sz w:val="21"/>
          <w:szCs w:val="21"/>
        </w:rPr>
      </w:pPr>
    </w:p>
    <w:p w:rsidR="00950B44" w:rsidRPr="00AC42E7" w:rsidRDefault="00950B44" w:rsidP="00AC42E7">
      <w:pPr>
        <w:ind w:left="-440"/>
        <w:jc w:val="both"/>
        <w:rPr>
          <w:rFonts w:ascii="Katsoulidis" w:hAnsi="Katsoulidis" w:cs="Arial"/>
          <w:sz w:val="21"/>
          <w:szCs w:val="21"/>
        </w:rPr>
      </w:pPr>
      <w:r w:rsidRPr="00AC42E7">
        <w:rPr>
          <w:rFonts w:ascii="Katsoulidis" w:hAnsi="Katsoulidis" w:cs="Arial"/>
          <w:sz w:val="21"/>
          <w:szCs w:val="21"/>
        </w:rPr>
        <w:t xml:space="preserve">Το πρόγραμμα αρχίζει τον Οκτώβριο 2019. Η χρονική διάρκεια για τις σπουδές που οδηγούν στην απονομή του </w:t>
      </w:r>
      <w:r w:rsidR="00AC42E7">
        <w:rPr>
          <w:rFonts w:ascii="Katsoulidis" w:hAnsi="Katsoulidis" w:cs="Arial"/>
          <w:sz w:val="21"/>
          <w:szCs w:val="21"/>
        </w:rPr>
        <w:t xml:space="preserve">Διπλώματος </w:t>
      </w:r>
      <w:r w:rsidRPr="00AC42E7">
        <w:rPr>
          <w:rFonts w:ascii="Katsoulidis" w:hAnsi="Katsoulidis" w:cs="Arial"/>
          <w:sz w:val="21"/>
          <w:szCs w:val="21"/>
        </w:rPr>
        <w:t>Μεταπτυχιακ</w:t>
      </w:r>
      <w:r w:rsidR="00AC42E7">
        <w:rPr>
          <w:rFonts w:ascii="Katsoulidis" w:hAnsi="Katsoulidis" w:cs="Arial"/>
          <w:sz w:val="21"/>
          <w:szCs w:val="21"/>
        </w:rPr>
        <w:t>ών Σπουδών</w:t>
      </w:r>
      <w:r w:rsidRPr="00AC42E7">
        <w:rPr>
          <w:rFonts w:ascii="Katsoulidis" w:hAnsi="Katsoulidis" w:cs="Arial"/>
          <w:sz w:val="21"/>
          <w:szCs w:val="21"/>
        </w:rPr>
        <w:t xml:space="preserve"> (Δ</w:t>
      </w:r>
      <w:r w:rsidR="00AC42E7">
        <w:rPr>
          <w:rFonts w:ascii="Katsoulidis" w:hAnsi="Katsoulidis" w:cs="Arial"/>
          <w:sz w:val="21"/>
          <w:szCs w:val="21"/>
        </w:rPr>
        <w:t>Μ</w:t>
      </w:r>
      <w:r w:rsidRPr="00AC42E7">
        <w:rPr>
          <w:rFonts w:ascii="Katsoulidis" w:hAnsi="Katsoulidis" w:cs="Arial"/>
          <w:sz w:val="21"/>
          <w:szCs w:val="21"/>
        </w:rPr>
        <w:t>Σ) του Προγράμματος ορίζεται σε τέσσερα (4) ακαδημαϊκά εξάμηνα. Οι τίτλοι απονέμονται από την Ιατρική Σχολή του Εθνικού και Καποδιστριακού Πανεπιστημίου Αθηνών.</w:t>
      </w:r>
    </w:p>
    <w:p w:rsidR="00950B44" w:rsidRPr="00AC42E7" w:rsidRDefault="00950B44" w:rsidP="00AC42E7">
      <w:pPr>
        <w:ind w:left="-440"/>
        <w:jc w:val="both"/>
        <w:rPr>
          <w:rFonts w:ascii="Katsoulidis" w:hAnsi="Katsoulidis" w:cs="Arial"/>
          <w:sz w:val="21"/>
          <w:szCs w:val="21"/>
        </w:rPr>
      </w:pPr>
      <w:r w:rsidRPr="00AC42E7">
        <w:rPr>
          <w:rFonts w:ascii="Katsoulidis" w:hAnsi="Katsoulidis" w:cs="Arial"/>
          <w:sz w:val="21"/>
          <w:szCs w:val="21"/>
        </w:rPr>
        <w:t>Κατά τη διάρκεια των σπουδών, οι μεταπτυχιακοί φοιτητές υποχρεούνται σε παρακολούθηση και επιτυχή εξέταση μεταπτυχιακών μαθημάτων, πρακτική άσκηση, καθώς και στην εκπόνηση μεταπτυχιακής διπλωματικής εργασίας.</w:t>
      </w:r>
    </w:p>
    <w:p w:rsidR="00950B44" w:rsidRPr="00AC42E7" w:rsidRDefault="00950B44" w:rsidP="00AC42E7">
      <w:pPr>
        <w:ind w:left="-425"/>
        <w:jc w:val="both"/>
        <w:rPr>
          <w:rFonts w:ascii="Katsoulidis" w:hAnsi="Katsoulidis" w:cs="Arial"/>
          <w:sz w:val="21"/>
          <w:szCs w:val="21"/>
        </w:rPr>
      </w:pPr>
    </w:p>
    <w:p w:rsidR="00950B44" w:rsidRPr="00AC42E7" w:rsidRDefault="00950B44" w:rsidP="00AC42E7">
      <w:pPr>
        <w:ind w:left="-425"/>
        <w:jc w:val="both"/>
        <w:rPr>
          <w:rFonts w:ascii="Katsoulidis" w:hAnsi="Katsoulidis" w:cs="Arial"/>
          <w:sz w:val="21"/>
          <w:szCs w:val="21"/>
        </w:rPr>
      </w:pPr>
      <w:r w:rsidRPr="00AC42E7">
        <w:rPr>
          <w:rFonts w:ascii="Katsoulidis" w:hAnsi="Katsoulidis" w:cs="Arial"/>
          <w:sz w:val="21"/>
          <w:szCs w:val="21"/>
        </w:rPr>
        <w:t>Η Δομή του Προγράμματος είναι η ακόλουθη:</w:t>
      </w:r>
    </w:p>
    <w:p w:rsidR="00950B44" w:rsidRPr="00AC42E7" w:rsidRDefault="00950B44" w:rsidP="00AC42E7">
      <w:pPr>
        <w:ind w:left="-426"/>
        <w:jc w:val="both"/>
        <w:rPr>
          <w:rFonts w:ascii="Katsoulidis" w:hAnsi="Katsoulidis" w:cs="Arial"/>
          <w:sz w:val="21"/>
          <w:szCs w:val="21"/>
        </w:rPr>
      </w:pPr>
    </w:p>
    <w:tbl>
      <w:tblPr>
        <w:tblW w:w="0" w:type="auto"/>
        <w:jc w:val="center"/>
        <w:tblInd w:w="-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5809"/>
        <w:gridCol w:w="1099"/>
      </w:tblGrid>
      <w:tr w:rsidR="00950B44" w:rsidRPr="00AC42E7" w:rsidTr="006636C9">
        <w:trPr>
          <w:jc w:val="center"/>
        </w:trPr>
        <w:tc>
          <w:tcPr>
            <w:tcW w:w="5809" w:type="dxa"/>
          </w:tcPr>
          <w:p w:rsidR="00950B44" w:rsidRPr="00AC42E7" w:rsidRDefault="00950B44" w:rsidP="00AC42E7">
            <w:pPr>
              <w:spacing w:before="120" w:after="120"/>
              <w:ind w:left="-11"/>
              <w:contextualSpacing/>
              <w:rPr>
                <w:rFonts w:ascii="Katsoulidis" w:hAnsi="Katsoulidis" w:cs="Arial"/>
                <w:b/>
                <w:sz w:val="21"/>
                <w:szCs w:val="21"/>
              </w:rPr>
            </w:pPr>
            <w:r w:rsidRPr="00AC42E7">
              <w:rPr>
                <w:rFonts w:ascii="Katsoulidis" w:hAnsi="Katsoulidis" w:cs="Arial"/>
                <w:b/>
                <w:sz w:val="21"/>
                <w:szCs w:val="21"/>
              </w:rPr>
              <w:t>Α’ Εξάμηνο - Υποχρεωτικά Μαθήματα</w:t>
            </w:r>
          </w:p>
        </w:tc>
        <w:tc>
          <w:tcPr>
            <w:tcW w:w="1099" w:type="dxa"/>
          </w:tcPr>
          <w:p w:rsidR="00950B44" w:rsidRPr="00AC42E7" w:rsidRDefault="00950B44" w:rsidP="00AC42E7">
            <w:pPr>
              <w:spacing w:before="120" w:after="120"/>
              <w:ind w:left="-11"/>
              <w:contextualSpacing/>
              <w:jc w:val="center"/>
              <w:rPr>
                <w:rFonts w:ascii="Katsoulidis" w:hAnsi="Katsoulidis" w:cs="Arial"/>
                <w:b/>
                <w:sz w:val="21"/>
                <w:szCs w:val="21"/>
              </w:rPr>
            </w:pPr>
            <w:r w:rsidRPr="00AC42E7">
              <w:rPr>
                <w:rFonts w:ascii="Katsoulidis" w:hAnsi="Katsoulidis" w:cs="Arial"/>
                <w:b/>
                <w:sz w:val="21"/>
                <w:szCs w:val="21"/>
                <w:lang w:val="en-US"/>
              </w:rPr>
              <w:t>ECTS</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Γενική Παιδιατρική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5</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Παιδιατρική στην Πρωτοβάθμια Φροντίδα Υγείας</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Γενετική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3</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lastRenderedPageBreak/>
              <w:t>Φαρμακολογία</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3</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Πρώτες Βοήθειες</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2</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Πληροφορική της Υγείας</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3</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Διοίκηση Μονάδων Υγείας</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2</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proofErr w:type="spellStart"/>
            <w:r w:rsidRPr="00AC42E7">
              <w:rPr>
                <w:rFonts w:ascii="Katsoulidis" w:hAnsi="Katsoulidis" w:cs="Arial"/>
                <w:sz w:val="21"/>
                <w:szCs w:val="21"/>
              </w:rPr>
              <w:t>Βιοστατιστική</w:t>
            </w:r>
            <w:proofErr w:type="spellEnd"/>
            <w:r w:rsidRPr="00AC42E7">
              <w:rPr>
                <w:rFonts w:ascii="Katsoulidis" w:hAnsi="Katsoulidis" w:cs="Arial"/>
                <w:sz w:val="21"/>
                <w:szCs w:val="21"/>
              </w:rPr>
              <w:t xml:space="preserve"> Ι</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Μεθοδολογία Έρευνας Ι</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spacing w:before="120" w:after="120"/>
              <w:ind w:left="-11"/>
              <w:contextualSpacing/>
              <w:rPr>
                <w:rFonts w:ascii="Katsoulidis" w:hAnsi="Katsoulidis" w:cs="Arial"/>
                <w:b/>
                <w:sz w:val="21"/>
                <w:szCs w:val="21"/>
              </w:rPr>
            </w:pPr>
            <w:r w:rsidRPr="00AC42E7">
              <w:rPr>
                <w:rFonts w:ascii="Katsoulidis" w:hAnsi="Katsoulidis" w:cs="Arial"/>
                <w:b/>
                <w:sz w:val="21"/>
                <w:szCs w:val="21"/>
              </w:rPr>
              <w:t>Β’ Εξάμηνο - Υποχρεωτικά Μαθήματα</w:t>
            </w:r>
          </w:p>
        </w:tc>
        <w:tc>
          <w:tcPr>
            <w:tcW w:w="1099" w:type="dxa"/>
          </w:tcPr>
          <w:p w:rsidR="00950B44" w:rsidRPr="00AC42E7" w:rsidRDefault="00950B44" w:rsidP="00AC42E7">
            <w:pPr>
              <w:spacing w:before="120" w:after="120"/>
              <w:ind w:left="-11"/>
              <w:contextualSpacing/>
              <w:rPr>
                <w:rFonts w:ascii="Katsoulidis" w:hAnsi="Katsoulidis" w:cs="Arial"/>
                <w:b/>
                <w:sz w:val="21"/>
                <w:szCs w:val="21"/>
              </w:rPr>
            </w:pPr>
            <w:r w:rsidRPr="00AC42E7">
              <w:rPr>
                <w:rFonts w:ascii="Katsoulidis" w:hAnsi="Katsoulidis" w:cs="Arial"/>
                <w:b/>
                <w:sz w:val="21"/>
                <w:szCs w:val="21"/>
                <w:lang w:val="en-US"/>
              </w:rPr>
              <w:t>ECTS</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Εξειδικευμένη Παιδιατρική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10</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Λοιμώξεις στην Παιδιατρική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5</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 xml:space="preserve">Ειδικά </w:t>
            </w:r>
            <w:proofErr w:type="spellStart"/>
            <w:r w:rsidRPr="00AC42E7">
              <w:rPr>
                <w:rFonts w:ascii="Katsoulidis" w:hAnsi="Katsoulidis" w:cs="Arial"/>
                <w:sz w:val="21"/>
                <w:szCs w:val="21"/>
              </w:rPr>
              <w:t>Παιδοχειρουργικά</w:t>
            </w:r>
            <w:proofErr w:type="spellEnd"/>
            <w:r w:rsidRPr="00AC42E7">
              <w:rPr>
                <w:rFonts w:ascii="Katsoulidis" w:hAnsi="Katsoulidis" w:cs="Arial"/>
                <w:sz w:val="21"/>
                <w:szCs w:val="21"/>
              </w:rPr>
              <w:t xml:space="preserve"> Θέματα</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proofErr w:type="spellStart"/>
            <w:r w:rsidRPr="00AC42E7">
              <w:rPr>
                <w:rFonts w:ascii="Katsoulidis" w:hAnsi="Katsoulidis" w:cs="Arial"/>
                <w:sz w:val="21"/>
                <w:szCs w:val="21"/>
              </w:rPr>
              <w:t>Βιοστατιστική</w:t>
            </w:r>
            <w:proofErr w:type="spellEnd"/>
            <w:r w:rsidRPr="00AC42E7">
              <w:rPr>
                <w:rFonts w:ascii="Katsoulidis" w:hAnsi="Katsoulidis" w:cs="Arial"/>
                <w:sz w:val="21"/>
                <w:szCs w:val="21"/>
              </w:rPr>
              <w:t xml:space="preserve"> ΙΙ</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Μεθοδολογία Έρευνας ΙΙ</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Συγγραφή και παρουσίαση ερευνητικών δεδομένων</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3</w:t>
            </w:r>
          </w:p>
        </w:tc>
      </w:tr>
      <w:tr w:rsidR="00950B44" w:rsidRPr="00AC42E7" w:rsidTr="006636C9">
        <w:trPr>
          <w:jc w:val="center"/>
        </w:trPr>
        <w:tc>
          <w:tcPr>
            <w:tcW w:w="5809" w:type="dxa"/>
          </w:tcPr>
          <w:p w:rsidR="00950B44" w:rsidRPr="00AC42E7" w:rsidRDefault="00950B44" w:rsidP="00AC42E7">
            <w:pPr>
              <w:spacing w:before="120" w:after="120"/>
              <w:ind w:left="-11"/>
              <w:contextualSpacing/>
              <w:rPr>
                <w:rFonts w:ascii="Katsoulidis" w:hAnsi="Katsoulidis" w:cs="Arial"/>
                <w:b/>
                <w:sz w:val="21"/>
                <w:szCs w:val="21"/>
              </w:rPr>
            </w:pPr>
            <w:r w:rsidRPr="00AC42E7">
              <w:rPr>
                <w:rFonts w:ascii="Katsoulidis" w:hAnsi="Katsoulidis" w:cs="Arial"/>
                <w:b/>
                <w:sz w:val="21"/>
                <w:szCs w:val="21"/>
              </w:rPr>
              <w:t>Γ’ Εξάμηνο - Υποχρεωτικά Μαθήματα</w:t>
            </w:r>
          </w:p>
        </w:tc>
        <w:tc>
          <w:tcPr>
            <w:tcW w:w="1099" w:type="dxa"/>
          </w:tcPr>
          <w:p w:rsidR="00950B44" w:rsidRPr="00AC42E7" w:rsidRDefault="00950B44" w:rsidP="00AC42E7">
            <w:pPr>
              <w:spacing w:before="120" w:after="120"/>
              <w:ind w:left="-11"/>
              <w:contextualSpacing/>
              <w:jc w:val="center"/>
              <w:rPr>
                <w:rFonts w:ascii="Katsoulidis" w:hAnsi="Katsoulidis" w:cs="Arial"/>
                <w:b/>
                <w:sz w:val="21"/>
                <w:szCs w:val="21"/>
              </w:rPr>
            </w:pPr>
            <w:r w:rsidRPr="00AC42E7">
              <w:rPr>
                <w:rFonts w:ascii="Katsoulidis" w:hAnsi="Katsoulidis" w:cs="Arial"/>
                <w:b/>
                <w:sz w:val="21"/>
                <w:szCs w:val="21"/>
                <w:lang w:val="en-US"/>
              </w:rPr>
              <w:t>ECTS</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Εντατική και Επείγουσα Παιδιατρική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Ενδοκρινολογία, Μεταβολισμός και Διαβήτης</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 xml:space="preserve">Αναπτυξιακή και </w:t>
            </w:r>
            <w:proofErr w:type="spellStart"/>
            <w:r w:rsidRPr="00AC42E7">
              <w:rPr>
                <w:rFonts w:ascii="Katsoulidis" w:hAnsi="Katsoulidis" w:cs="Arial"/>
                <w:sz w:val="21"/>
                <w:szCs w:val="21"/>
              </w:rPr>
              <w:t>Συμπεριφορική</w:t>
            </w:r>
            <w:proofErr w:type="spellEnd"/>
            <w:r w:rsidRPr="00AC42E7">
              <w:rPr>
                <w:rFonts w:ascii="Katsoulidis" w:hAnsi="Katsoulidis" w:cs="Arial"/>
                <w:sz w:val="21"/>
                <w:szCs w:val="21"/>
              </w:rPr>
              <w:t xml:space="preserve"> Παιδιατρική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Πνευμονολογία/</w:t>
            </w:r>
            <w:proofErr w:type="spellStart"/>
            <w:r w:rsidRPr="00AC42E7">
              <w:rPr>
                <w:rFonts w:ascii="Katsoulidis" w:hAnsi="Katsoulidis" w:cs="Arial"/>
                <w:sz w:val="21"/>
                <w:szCs w:val="21"/>
              </w:rPr>
              <w:t>Αλλεργιολογία</w:t>
            </w:r>
            <w:proofErr w:type="spellEnd"/>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Εφηβική 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Παιδιατρική και Εφηβική Γυναικολογία</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2</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Επίκαιρα Παιδιατρικά Θέματα</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Νομικά και Ηθικά θέματα στην Παιδιατρική</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4</w:t>
            </w:r>
          </w:p>
        </w:tc>
      </w:tr>
      <w:tr w:rsidR="00950B44" w:rsidRPr="00AC42E7" w:rsidTr="006636C9">
        <w:trPr>
          <w:jc w:val="center"/>
        </w:trPr>
        <w:tc>
          <w:tcPr>
            <w:tcW w:w="5809" w:type="dxa"/>
          </w:tcPr>
          <w:p w:rsidR="00950B44" w:rsidRPr="00AC42E7" w:rsidRDefault="00950B44" w:rsidP="00AC42E7">
            <w:pPr>
              <w:spacing w:before="120" w:after="120"/>
              <w:ind w:left="-11"/>
              <w:contextualSpacing/>
              <w:rPr>
                <w:rFonts w:ascii="Katsoulidis" w:hAnsi="Katsoulidis" w:cs="Arial"/>
                <w:b/>
                <w:sz w:val="21"/>
                <w:szCs w:val="21"/>
              </w:rPr>
            </w:pPr>
            <w:r w:rsidRPr="00AC42E7">
              <w:rPr>
                <w:rFonts w:ascii="Katsoulidis" w:hAnsi="Katsoulidis" w:cs="Arial"/>
                <w:b/>
                <w:sz w:val="21"/>
                <w:szCs w:val="21"/>
              </w:rPr>
              <w:t>Δ’ Εξάμηνο - Υποχρεωτικά Μαθήματα</w:t>
            </w:r>
          </w:p>
        </w:tc>
        <w:tc>
          <w:tcPr>
            <w:tcW w:w="1099" w:type="dxa"/>
          </w:tcPr>
          <w:p w:rsidR="00950B44" w:rsidRPr="00AC42E7" w:rsidRDefault="00950B44" w:rsidP="00AC42E7">
            <w:pPr>
              <w:spacing w:before="120" w:after="120"/>
              <w:ind w:left="-11"/>
              <w:contextualSpacing/>
              <w:jc w:val="center"/>
              <w:rPr>
                <w:rFonts w:ascii="Katsoulidis" w:hAnsi="Katsoulidis" w:cs="Arial"/>
                <w:b/>
                <w:sz w:val="21"/>
                <w:szCs w:val="21"/>
              </w:rPr>
            </w:pPr>
            <w:r w:rsidRPr="00AC42E7">
              <w:rPr>
                <w:rFonts w:ascii="Katsoulidis" w:hAnsi="Katsoulidis" w:cs="Arial"/>
                <w:b/>
                <w:sz w:val="21"/>
                <w:szCs w:val="21"/>
                <w:lang w:val="en-US"/>
              </w:rPr>
              <w:t>ECTS</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Πρακτική Άσκηση (300 ώρες)</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15</w:t>
            </w:r>
          </w:p>
        </w:tc>
      </w:tr>
      <w:tr w:rsidR="00950B44" w:rsidRPr="00AC42E7" w:rsidTr="006636C9">
        <w:trPr>
          <w:jc w:val="center"/>
        </w:trPr>
        <w:tc>
          <w:tcPr>
            <w:tcW w:w="5809" w:type="dxa"/>
          </w:tcPr>
          <w:p w:rsidR="00950B44" w:rsidRPr="00AC42E7" w:rsidRDefault="00950B44" w:rsidP="00AC42E7">
            <w:pPr>
              <w:ind w:left="-14"/>
              <w:rPr>
                <w:rFonts w:ascii="Katsoulidis" w:hAnsi="Katsoulidis" w:cs="Arial"/>
                <w:sz w:val="21"/>
                <w:szCs w:val="21"/>
              </w:rPr>
            </w:pPr>
            <w:r w:rsidRPr="00AC42E7">
              <w:rPr>
                <w:rFonts w:ascii="Katsoulidis" w:hAnsi="Katsoulidis" w:cs="Arial"/>
                <w:sz w:val="21"/>
                <w:szCs w:val="21"/>
              </w:rPr>
              <w:t>Διπλωματική Εργασία</w:t>
            </w:r>
          </w:p>
        </w:tc>
        <w:tc>
          <w:tcPr>
            <w:tcW w:w="1099" w:type="dxa"/>
          </w:tcPr>
          <w:p w:rsidR="00950B44" w:rsidRPr="00AC42E7" w:rsidRDefault="00950B44" w:rsidP="00AC42E7">
            <w:pPr>
              <w:ind w:left="-14"/>
              <w:jc w:val="center"/>
              <w:rPr>
                <w:rFonts w:ascii="Katsoulidis" w:hAnsi="Katsoulidis" w:cs="Arial"/>
                <w:sz w:val="21"/>
                <w:szCs w:val="21"/>
              </w:rPr>
            </w:pPr>
            <w:r w:rsidRPr="00AC42E7">
              <w:rPr>
                <w:rFonts w:ascii="Katsoulidis" w:hAnsi="Katsoulidis" w:cs="Arial"/>
                <w:sz w:val="21"/>
                <w:szCs w:val="21"/>
              </w:rPr>
              <w:t>15</w:t>
            </w:r>
          </w:p>
        </w:tc>
      </w:tr>
    </w:tbl>
    <w:p w:rsidR="00950B44" w:rsidRPr="00AC42E7" w:rsidRDefault="00950B44" w:rsidP="00AC42E7">
      <w:pPr>
        <w:pStyle w:val="a9"/>
        <w:spacing w:after="0" w:line="240" w:lineRule="auto"/>
        <w:ind w:left="40"/>
        <w:contextualSpacing w:val="0"/>
        <w:jc w:val="both"/>
        <w:rPr>
          <w:rFonts w:ascii="Katsoulidis" w:hAnsi="Katsoulidis" w:cs="Arial"/>
          <w:b/>
          <w:sz w:val="21"/>
          <w:szCs w:val="21"/>
        </w:rPr>
      </w:pPr>
    </w:p>
    <w:p w:rsidR="00950B44" w:rsidRPr="00AC42E7" w:rsidRDefault="00950B44" w:rsidP="00AC42E7">
      <w:pPr>
        <w:pStyle w:val="a9"/>
        <w:spacing w:after="0" w:line="240" w:lineRule="auto"/>
        <w:ind w:left="40"/>
        <w:contextualSpacing w:val="0"/>
        <w:jc w:val="both"/>
        <w:rPr>
          <w:rFonts w:ascii="Katsoulidis" w:hAnsi="Katsoulidis" w:cs="Arial"/>
          <w:b/>
          <w:sz w:val="21"/>
          <w:szCs w:val="21"/>
        </w:rPr>
      </w:pPr>
    </w:p>
    <w:p w:rsidR="00950B44" w:rsidRPr="00AC42E7" w:rsidRDefault="00950B44" w:rsidP="00AC42E7">
      <w:pPr>
        <w:ind w:left="-425"/>
        <w:jc w:val="both"/>
        <w:rPr>
          <w:rFonts w:ascii="Katsoulidis" w:hAnsi="Katsoulidis" w:cs="Arial"/>
          <w:sz w:val="21"/>
          <w:szCs w:val="21"/>
        </w:rPr>
      </w:pPr>
      <w:r w:rsidRPr="00AC42E7">
        <w:rPr>
          <w:rFonts w:ascii="Katsoulidis" w:hAnsi="Katsoulidis" w:cs="Arial"/>
          <w:sz w:val="21"/>
          <w:szCs w:val="21"/>
        </w:rPr>
        <w:t xml:space="preserve">Στο ΠΜΣ γίνονται δεκτοί, εφόσον πληρούν τις απαραίτητες προϋποθέσεις για επιτυχή παρακολούθηση των μαθημάτων: </w:t>
      </w:r>
    </w:p>
    <w:p w:rsidR="00950B44" w:rsidRPr="00AC42E7" w:rsidRDefault="00950B44" w:rsidP="00AC42E7">
      <w:pPr>
        <w:numPr>
          <w:ilvl w:val="0"/>
          <w:numId w:val="13"/>
        </w:numPr>
        <w:tabs>
          <w:tab w:val="clear" w:pos="720"/>
          <w:tab w:val="num" w:pos="220"/>
        </w:tabs>
        <w:ind w:left="220" w:hanging="440"/>
        <w:jc w:val="both"/>
        <w:rPr>
          <w:rFonts w:ascii="Katsoulidis" w:hAnsi="Katsoulidis" w:cs="Arial"/>
          <w:sz w:val="21"/>
          <w:szCs w:val="21"/>
        </w:rPr>
      </w:pPr>
      <w:r w:rsidRPr="00AC42E7">
        <w:rPr>
          <w:rFonts w:ascii="Katsoulidis" w:hAnsi="Katsoulidis" w:cs="Arial"/>
          <w:sz w:val="21"/>
          <w:szCs w:val="21"/>
        </w:rPr>
        <w:t>κάτοχοι πτυχίου ΑΕΙ Ιατρικών Σχολών και λοιπών Τμημάτων Επιστημών Υγείας της ημεδαπής ή αντίστοιχων Τμημάτων αναγνωρισμένων ομοταγών Ιδρυμάτων της αλλοδαπής</w:t>
      </w:r>
    </w:p>
    <w:p w:rsidR="00950B44" w:rsidRPr="00AC42E7" w:rsidRDefault="00950B44" w:rsidP="00AC42E7">
      <w:pPr>
        <w:numPr>
          <w:ilvl w:val="0"/>
          <w:numId w:val="13"/>
        </w:numPr>
        <w:tabs>
          <w:tab w:val="clear" w:pos="720"/>
          <w:tab w:val="num" w:pos="220"/>
        </w:tabs>
        <w:ind w:left="220" w:hanging="440"/>
        <w:jc w:val="both"/>
        <w:rPr>
          <w:rFonts w:ascii="Katsoulidis" w:hAnsi="Katsoulidis" w:cs="Arial"/>
          <w:sz w:val="21"/>
          <w:szCs w:val="21"/>
        </w:rPr>
      </w:pPr>
      <w:r w:rsidRPr="00AC42E7">
        <w:rPr>
          <w:rFonts w:ascii="Katsoulidis" w:hAnsi="Katsoulidis" w:cs="Arial"/>
          <w:sz w:val="21"/>
          <w:szCs w:val="21"/>
        </w:rPr>
        <w:t>κάτοχοι πτυχίου ΤΕΙ Τμημάτων Νοσηλευτικής, Μαιευτικής, Επισκεπτών Υγείας, Φυσικοθεραπείας, Κοινωνικής Εργασίας και λοιπών επιστημών υγείας της ημεδαπής ή αντίστοιχων Τμημάτων αναγνωρισμένων ομοταγών Ιδρυμάτων της αλλοδαπής</w:t>
      </w:r>
    </w:p>
    <w:p w:rsidR="00950B44" w:rsidRPr="00AC42E7" w:rsidRDefault="00950B44" w:rsidP="00AC42E7">
      <w:pPr>
        <w:numPr>
          <w:ilvl w:val="0"/>
          <w:numId w:val="13"/>
        </w:numPr>
        <w:tabs>
          <w:tab w:val="clear" w:pos="720"/>
          <w:tab w:val="num" w:pos="220"/>
        </w:tabs>
        <w:ind w:left="220" w:hanging="440"/>
        <w:jc w:val="both"/>
        <w:rPr>
          <w:rFonts w:ascii="Katsoulidis" w:hAnsi="Katsoulidis" w:cs="Arial"/>
          <w:sz w:val="21"/>
          <w:szCs w:val="21"/>
        </w:rPr>
      </w:pPr>
      <w:r w:rsidRPr="00AC42E7">
        <w:rPr>
          <w:rFonts w:ascii="Katsoulidis" w:hAnsi="Katsoulidis" w:cs="Arial"/>
          <w:sz w:val="21"/>
          <w:szCs w:val="21"/>
        </w:rPr>
        <w:t>κάτοχοι πτυχίου ΑΕΙ/ΤΕΙ Τμημάτων λοιπών Επιστημών, με εργασιακή εμπειρία στο χώρο της Υγείας, καθώς και</w:t>
      </w:r>
    </w:p>
    <w:p w:rsidR="00950B44" w:rsidRPr="00AC42E7" w:rsidRDefault="00950B44" w:rsidP="00AC42E7">
      <w:pPr>
        <w:numPr>
          <w:ilvl w:val="0"/>
          <w:numId w:val="13"/>
        </w:numPr>
        <w:tabs>
          <w:tab w:val="clear" w:pos="720"/>
          <w:tab w:val="num" w:pos="220"/>
        </w:tabs>
        <w:ind w:left="220" w:hanging="440"/>
        <w:jc w:val="both"/>
        <w:rPr>
          <w:rFonts w:ascii="Katsoulidis" w:hAnsi="Katsoulidis" w:cs="Arial"/>
          <w:sz w:val="21"/>
          <w:szCs w:val="21"/>
        </w:rPr>
      </w:pPr>
      <w:r w:rsidRPr="00AC42E7">
        <w:rPr>
          <w:rFonts w:ascii="Katsoulidis" w:hAnsi="Katsoulidis" w:cs="Arial"/>
          <w:sz w:val="21"/>
          <w:szCs w:val="21"/>
        </w:rPr>
        <w:t>τελειόφοιτοι των παραπάνω σχολών και τμημάτων, οι οποίοι με το πέρας της εξεταστικής περιόδου Σεπτεμβρίου θα έχουν ολοκληρώσει επιτυχώς τις σπουδές τους και θα έχουν προσκομίσει σχετική βεβαίωση έως τις 15 Οκτωβρίου του ίδιου έτους.</w:t>
      </w:r>
    </w:p>
    <w:p w:rsidR="00950B44" w:rsidRPr="00AC42E7" w:rsidRDefault="00950B44" w:rsidP="00AC42E7">
      <w:pPr>
        <w:jc w:val="both"/>
        <w:rPr>
          <w:rFonts w:ascii="Katsoulidis" w:hAnsi="Katsoulidis" w:cs="Arial"/>
          <w:sz w:val="21"/>
          <w:szCs w:val="21"/>
        </w:rPr>
      </w:pPr>
    </w:p>
    <w:p w:rsidR="00950B44" w:rsidRPr="00AC42E7" w:rsidRDefault="00950B44" w:rsidP="00AC42E7">
      <w:pPr>
        <w:ind w:left="-425"/>
        <w:jc w:val="both"/>
        <w:rPr>
          <w:rFonts w:ascii="Katsoulidis" w:hAnsi="Katsoulidis" w:cs="Arial"/>
          <w:sz w:val="21"/>
          <w:szCs w:val="21"/>
        </w:rPr>
      </w:pPr>
      <w:r w:rsidRPr="00AC42E7">
        <w:rPr>
          <w:rFonts w:ascii="Katsoulidis" w:hAnsi="Katsoulidis" w:cs="Arial"/>
          <w:sz w:val="21"/>
          <w:szCs w:val="21"/>
        </w:rPr>
        <w:t>Ο αριθμός των εισακτέων θα είναι 30 κατ’ ανώτατο όριο.</w:t>
      </w:r>
    </w:p>
    <w:p w:rsidR="00950B44" w:rsidRPr="00AC42E7" w:rsidRDefault="00950B44" w:rsidP="00AC42E7">
      <w:pPr>
        <w:ind w:left="-425"/>
        <w:jc w:val="both"/>
        <w:rPr>
          <w:rFonts w:ascii="Katsoulidis" w:hAnsi="Katsoulidis" w:cs="Arial"/>
          <w:sz w:val="21"/>
          <w:szCs w:val="21"/>
          <w:lang w:eastAsia="en-US"/>
        </w:rPr>
      </w:pPr>
    </w:p>
    <w:p w:rsidR="00950B44" w:rsidRPr="00AC42E7" w:rsidRDefault="00950B44" w:rsidP="00AC42E7">
      <w:pPr>
        <w:ind w:left="-425"/>
        <w:jc w:val="both"/>
        <w:rPr>
          <w:rFonts w:ascii="Katsoulidis" w:hAnsi="Katsoulidis" w:cs="Arial"/>
          <w:sz w:val="21"/>
          <w:szCs w:val="21"/>
          <w:lang w:eastAsia="en-US"/>
        </w:rPr>
      </w:pPr>
      <w:r w:rsidRPr="00AC42E7">
        <w:rPr>
          <w:rFonts w:ascii="Katsoulidis" w:hAnsi="Katsoulidis" w:cs="Arial"/>
          <w:sz w:val="21"/>
          <w:szCs w:val="21"/>
          <w:lang w:eastAsia="en-US"/>
        </w:rPr>
        <w:t xml:space="preserve">Οι σπουδές στο ΠΜΣ συνεπάγονται την καταβολή διδάκτρων. Για τη διετία 2019-2021, το συνολικό </w:t>
      </w:r>
      <w:r w:rsidRPr="00AC42E7">
        <w:rPr>
          <w:rFonts w:ascii="Katsoulidis" w:hAnsi="Katsoulidis" w:cs="Arial"/>
          <w:b/>
          <w:sz w:val="21"/>
          <w:szCs w:val="21"/>
          <w:lang w:eastAsia="en-US"/>
        </w:rPr>
        <w:t>ύψος των διδάκτρων έχει καθοριστεί σε € 4.000,00 (τέσσερις χιλιάδες Ευρώ)</w:t>
      </w:r>
      <w:r w:rsidRPr="00AC42E7">
        <w:rPr>
          <w:rFonts w:ascii="Katsoulidis" w:hAnsi="Katsoulidis" w:cs="Arial"/>
          <w:sz w:val="21"/>
          <w:szCs w:val="21"/>
          <w:lang w:eastAsia="en-US"/>
        </w:rPr>
        <w:t xml:space="preserve"> που θα καταβληθούν σε τέσσερις (4) </w:t>
      </w:r>
      <w:r w:rsidRPr="00AC42E7">
        <w:rPr>
          <w:rFonts w:ascii="Katsoulidis" w:hAnsi="Katsoulidis" w:cs="Arial"/>
          <w:sz w:val="21"/>
          <w:szCs w:val="21"/>
          <w:lang w:eastAsia="en-US"/>
        </w:rPr>
        <w:lastRenderedPageBreak/>
        <w:t>ισόποσες δόσεις των € 1.000,00 (χιλίων Ευρώ) δεκαπέντε (15) ημέρες πριν την έναρξη κάθε ακαδημαϊκού εξαμήνου.</w:t>
      </w:r>
    </w:p>
    <w:p w:rsidR="00950B44" w:rsidRPr="00AC42E7" w:rsidRDefault="00950B44" w:rsidP="00AC42E7">
      <w:pPr>
        <w:ind w:left="-425"/>
        <w:jc w:val="both"/>
        <w:rPr>
          <w:rFonts w:ascii="Katsoulidis" w:hAnsi="Katsoulidis" w:cs="Arial"/>
          <w:sz w:val="21"/>
          <w:szCs w:val="21"/>
          <w:lang w:eastAsia="en-US"/>
        </w:rPr>
      </w:pPr>
    </w:p>
    <w:p w:rsidR="00950B44" w:rsidRPr="00AC42E7" w:rsidRDefault="00950B44" w:rsidP="00AC42E7">
      <w:pPr>
        <w:tabs>
          <w:tab w:val="left" w:pos="3544"/>
        </w:tabs>
        <w:ind w:left="-426"/>
        <w:rPr>
          <w:rFonts w:ascii="Katsoulidis" w:hAnsi="Katsoulidis" w:cs="Arial"/>
          <w:b/>
          <w:i/>
          <w:sz w:val="21"/>
          <w:szCs w:val="21"/>
          <w:u w:val="single"/>
          <w:lang w:eastAsia="en-US"/>
        </w:rPr>
      </w:pPr>
      <w:r w:rsidRPr="00AC42E7">
        <w:rPr>
          <w:rFonts w:ascii="Katsoulidis" w:hAnsi="Katsoulidis" w:cs="Arial"/>
          <w:b/>
          <w:i/>
          <w:sz w:val="21"/>
          <w:szCs w:val="21"/>
          <w:u w:val="single"/>
          <w:lang w:eastAsia="en-US"/>
        </w:rPr>
        <w:t>Υποχρεώσεις Μεταπτυχιακών Φοιτητών</w:t>
      </w:r>
    </w:p>
    <w:p w:rsidR="00950B44" w:rsidRPr="00AC42E7" w:rsidRDefault="00950B44" w:rsidP="00AC42E7">
      <w:pPr>
        <w:tabs>
          <w:tab w:val="left" w:pos="3544"/>
        </w:tabs>
        <w:ind w:left="-425" w:right="284"/>
        <w:rPr>
          <w:rFonts w:ascii="Katsoulidis" w:hAnsi="Katsoulidis" w:cs="Arial"/>
          <w:sz w:val="21"/>
          <w:szCs w:val="21"/>
          <w:lang w:eastAsia="en-US"/>
        </w:rPr>
      </w:pPr>
    </w:p>
    <w:p w:rsidR="00950B44" w:rsidRPr="00AC42E7" w:rsidRDefault="00950B44" w:rsidP="00AC42E7">
      <w:pPr>
        <w:tabs>
          <w:tab w:val="left" w:pos="3544"/>
        </w:tabs>
        <w:ind w:left="-425" w:right="284"/>
        <w:rPr>
          <w:rFonts w:ascii="Katsoulidis" w:hAnsi="Katsoulidis" w:cs="Arial"/>
          <w:sz w:val="21"/>
          <w:szCs w:val="21"/>
          <w:lang w:eastAsia="en-US"/>
        </w:rPr>
      </w:pPr>
      <w:r w:rsidRPr="00AC42E7">
        <w:rPr>
          <w:rFonts w:ascii="Katsoulidis" w:hAnsi="Katsoulidis" w:cs="Arial"/>
          <w:sz w:val="21"/>
          <w:szCs w:val="21"/>
          <w:lang w:eastAsia="en-US"/>
        </w:rPr>
        <w:t>Οι μεταπτυχιακοί φοιτητές είναι υποχρεωμένοι να:</w:t>
      </w:r>
    </w:p>
    <w:p w:rsidR="00950B44" w:rsidRPr="00AC42E7" w:rsidRDefault="00950B44" w:rsidP="00AC42E7">
      <w:pPr>
        <w:numPr>
          <w:ilvl w:val="0"/>
          <w:numId w:val="7"/>
        </w:numPr>
        <w:tabs>
          <w:tab w:val="left" w:pos="284"/>
        </w:tabs>
        <w:ind w:right="284" w:hanging="295"/>
        <w:jc w:val="both"/>
        <w:rPr>
          <w:rFonts w:ascii="Katsoulidis" w:hAnsi="Katsoulidis" w:cs="Arial"/>
          <w:sz w:val="21"/>
          <w:szCs w:val="21"/>
          <w:lang w:eastAsia="en-US"/>
        </w:rPr>
      </w:pPr>
      <w:r w:rsidRPr="00AC42E7">
        <w:rPr>
          <w:rFonts w:ascii="Katsoulidis" w:hAnsi="Katsoulidis" w:cs="Arial"/>
          <w:sz w:val="21"/>
          <w:szCs w:val="21"/>
          <w:lang w:eastAsia="en-US"/>
        </w:rPr>
        <w:t>παρακολουθούν επιτυχώς τα προσφερόμενα μεταπτυχιακά μαθήματα. Ένας μεταπτυχιακός φοιτητής θεωρείται ότι έχει παρακολουθήσει μόνο εάν έχει συμπληρώσει το 80% των ωρών του μαθήματος (Παραδόσεις και Ασκήσεις) του ισχύοντος προγράμματος σπουδών. Σε αντίθετη περίπτωση υποχρεούται να επαναλάβει το μάθημα</w:t>
      </w:r>
    </w:p>
    <w:p w:rsidR="00950B44" w:rsidRPr="00AC42E7" w:rsidRDefault="00950B44" w:rsidP="00AC42E7">
      <w:pPr>
        <w:numPr>
          <w:ilvl w:val="0"/>
          <w:numId w:val="7"/>
        </w:numPr>
        <w:tabs>
          <w:tab w:val="left" w:pos="284"/>
        </w:tabs>
        <w:ind w:right="284" w:hanging="295"/>
        <w:jc w:val="both"/>
        <w:rPr>
          <w:rFonts w:ascii="Katsoulidis" w:hAnsi="Katsoulidis" w:cs="Arial"/>
          <w:sz w:val="21"/>
          <w:szCs w:val="21"/>
          <w:lang w:eastAsia="en-US"/>
        </w:rPr>
      </w:pPr>
      <w:r w:rsidRPr="00AC42E7">
        <w:rPr>
          <w:rFonts w:ascii="Katsoulidis" w:hAnsi="Katsoulidis" w:cs="Arial"/>
          <w:sz w:val="21"/>
          <w:szCs w:val="21"/>
          <w:lang w:eastAsia="en-US"/>
        </w:rPr>
        <w:t>εφοδιάζονται εγκαίρως, με δική τους κυρίως ευθύνη, τα απαραίτητα συγγράμματα και φωτοτυπίες επιστημονικών άρθρων που καλύπτουν τη διδακτέα ύλη</w:t>
      </w:r>
    </w:p>
    <w:p w:rsidR="00950B44" w:rsidRPr="00AC42E7" w:rsidRDefault="00950B44" w:rsidP="00AC42E7">
      <w:pPr>
        <w:numPr>
          <w:ilvl w:val="0"/>
          <w:numId w:val="7"/>
        </w:numPr>
        <w:tabs>
          <w:tab w:val="left" w:pos="284"/>
        </w:tabs>
        <w:ind w:right="284" w:hanging="295"/>
        <w:jc w:val="both"/>
        <w:rPr>
          <w:rFonts w:ascii="Katsoulidis" w:hAnsi="Katsoulidis" w:cs="Arial"/>
          <w:sz w:val="21"/>
          <w:szCs w:val="21"/>
          <w:lang w:eastAsia="en-US"/>
        </w:rPr>
      </w:pPr>
      <w:r w:rsidRPr="00AC42E7">
        <w:rPr>
          <w:rFonts w:ascii="Katsoulidis" w:hAnsi="Katsoulidis" w:cs="Arial"/>
          <w:sz w:val="21"/>
          <w:szCs w:val="21"/>
          <w:lang w:eastAsia="en-US"/>
        </w:rPr>
        <w:t>παρακολουθούν συνέδρια, ημερίδες και άλλες επιστημονικές εκδηλώσεις με θέματα συναφή με το αντικείμενο του ΠΜΣ (θα ενημερώνονται σχετικά ανά έτος από τον Διευθυντή του ΠΜΣ)</w:t>
      </w:r>
    </w:p>
    <w:p w:rsidR="00950B44" w:rsidRPr="00AC42E7" w:rsidRDefault="00950B44" w:rsidP="00AC42E7">
      <w:pPr>
        <w:numPr>
          <w:ilvl w:val="0"/>
          <w:numId w:val="7"/>
        </w:numPr>
        <w:tabs>
          <w:tab w:val="left" w:pos="284"/>
        </w:tabs>
        <w:ind w:right="284" w:hanging="295"/>
        <w:jc w:val="both"/>
        <w:rPr>
          <w:rFonts w:ascii="Katsoulidis" w:hAnsi="Katsoulidis" w:cs="Arial"/>
          <w:sz w:val="21"/>
          <w:szCs w:val="21"/>
          <w:lang w:eastAsia="en-US"/>
        </w:rPr>
      </w:pPr>
      <w:r w:rsidRPr="00AC42E7">
        <w:rPr>
          <w:rFonts w:ascii="Katsoulidis" w:hAnsi="Katsoulidis" w:cs="Arial"/>
          <w:sz w:val="21"/>
          <w:szCs w:val="21"/>
          <w:lang w:eastAsia="en-US"/>
        </w:rPr>
        <w:t>υποβάλλουν μέσα στις προβλεπόμενες προθεσμίες τις εργασίες που τους έχουν ανατεθεί για το κάθε μάθημα</w:t>
      </w:r>
    </w:p>
    <w:p w:rsidR="00950B44" w:rsidRPr="00AC42E7" w:rsidRDefault="00950B44" w:rsidP="00AC42E7">
      <w:pPr>
        <w:numPr>
          <w:ilvl w:val="0"/>
          <w:numId w:val="7"/>
        </w:numPr>
        <w:tabs>
          <w:tab w:val="left" w:pos="284"/>
        </w:tabs>
        <w:ind w:right="284" w:hanging="295"/>
        <w:jc w:val="both"/>
        <w:rPr>
          <w:rFonts w:ascii="Katsoulidis" w:hAnsi="Katsoulidis" w:cs="Arial"/>
          <w:sz w:val="21"/>
          <w:szCs w:val="21"/>
          <w:lang w:eastAsia="en-US"/>
        </w:rPr>
      </w:pPr>
      <w:r w:rsidRPr="00AC42E7">
        <w:rPr>
          <w:rFonts w:ascii="Katsoulidis" w:hAnsi="Katsoulidis" w:cs="Arial"/>
          <w:sz w:val="21"/>
          <w:szCs w:val="21"/>
          <w:lang w:eastAsia="en-US"/>
        </w:rPr>
        <w:t>προσέρχονται στις προβλεπόμενες εξετάσεις.</w:t>
      </w:r>
    </w:p>
    <w:p w:rsidR="00950B44" w:rsidRPr="00AC42E7" w:rsidRDefault="00950B44" w:rsidP="00AC42E7">
      <w:pPr>
        <w:tabs>
          <w:tab w:val="left" w:pos="3544"/>
        </w:tabs>
        <w:ind w:left="-425" w:right="284"/>
        <w:jc w:val="both"/>
        <w:rPr>
          <w:rFonts w:ascii="Katsoulidis" w:hAnsi="Katsoulidis" w:cs="Arial"/>
          <w:sz w:val="21"/>
          <w:szCs w:val="21"/>
          <w:lang w:eastAsia="en-US"/>
        </w:rPr>
      </w:pPr>
    </w:p>
    <w:p w:rsidR="00950B44" w:rsidRPr="00AC42E7" w:rsidRDefault="00950B44" w:rsidP="00AC42E7">
      <w:pPr>
        <w:tabs>
          <w:tab w:val="left" w:pos="3544"/>
        </w:tabs>
        <w:ind w:left="-425" w:right="284"/>
        <w:jc w:val="both"/>
        <w:rPr>
          <w:rFonts w:ascii="Katsoulidis" w:hAnsi="Katsoulidis" w:cs="Arial"/>
          <w:sz w:val="21"/>
          <w:szCs w:val="21"/>
          <w:lang w:eastAsia="en-US"/>
        </w:rPr>
      </w:pPr>
      <w:r w:rsidRPr="00AC42E7">
        <w:rPr>
          <w:rFonts w:ascii="Katsoulidis" w:hAnsi="Katsoulidis" w:cs="Arial"/>
          <w:sz w:val="21"/>
          <w:szCs w:val="21"/>
          <w:lang w:eastAsia="en-US"/>
        </w:rPr>
        <w:t>Η μη τήρηση των παραπάνω, αποτελεί βάση απορριπτικού βαθμού για μαθήματα ή αποκλεισμού του μεταπτυχιακού φοιτητή από το πρόγραμμα, μετά από εισήγηση του υπεύθυνου καθηγητή και σχετική απόφαση της ΣΕ.</w:t>
      </w:r>
    </w:p>
    <w:p w:rsidR="00950B44" w:rsidRPr="00AC42E7" w:rsidRDefault="00950B44" w:rsidP="00AC42E7">
      <w:pPr>
        <w:tabs>
          <w:tab w:val="left" w:pos="3544"/>
        </w:tabs>
        <w:ind w:left="-426"/>
        <w:rPr>
          <w:rFonts w:ascii="Katsoulidis" w:hAnsi="Katsoulidis" w:cs="Arial"/>
          <w:b/>
          <w:i/>
          <w:sz w:val="21"/>
          <w:szCs w:val="21"/>
          <w:u w:val="single"/>
          <w:lang w:eastAsia="en-US"/>
        </w:rPr>
      </w:pPr>
      <w:r w:rsidRPr="00AC42E7">
        <w:rPr>
          <w:rFonts w:ascii="Katsoulidis" w:hAnsi="Katsoulidis" w:cs="Arial"/>
          <w:b/>
          <w:i/>
          <w:sz w:val="21"/>
          <w:szCs w:val="21"/>
          <w:u w:val="single"/>
          <w:lang w:eastAsia="en-US"/>
        </w:rPr>
        <w:t>Απαιτούμενα Δικαιολογητικά</w:t>
      </w:r>
    </w:p>
    <w:p w:rsidR="00950B44" w:rsidRPr="00AC42E7" w:rsidRDefault="00950B44" w:rsidP="00AC42E7">
      <w:pPr>
        <w:tabs>
          <w:tab w:val="left" w:pos="3544"/>
        </w:tabs>
        <w:rPr>
          <w:rFonts w:ascii="Katsoulidis" w:hAnsi="Katsoulidis" w:cs="Arial"/>
          <w:i/>
          <w:sz w:val="21"/>
          <w:szCs w:val="21"/>
          <w:lang w:eastAsia="en-US"/>
        </w:rPr>
      </w:pP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 xml:space="preserve">Δακτυλογραφημένο κείμενο (έως μια σελίδα), όπου ο/η υποψήφιος/α αναπτύσσει τους λόγους και τα κίνητρα για υποψηφιότητα και φοίτηση στο ΠΜΣ «Γενική και Εξειδικευμένη Παιδιατρική: Κλινική Πράξη και Έρευνα». </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Φωτοτυπία των δύο όψεων της αστυνομικής ταυτότητας.</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Βιογραφικό σημείωμα (με φωτογραφία μεγέθους ταυτότητας), το οποίο περιλαμβάνει στοιχεία για τις  σπουδές,  τη  διδακτική,  την  επαγγελματική  και  την  ερευνητική  εμπειρία,  τη  γνώση  της  χρήσης Η/Υ και την επιστημονική και κοινωνική δραστηριότητα.</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 xml:space="preserve">Φωτοαντίγραφο Πτυχίου. Επισημαίνεται ότι θα γίνονται αποδεκτές και αιτήσεις που θα συνοδεύονται από δήλωση του Ν. 1599/86 στην οποία θα δηλώνεται ότι αναμένεται η επιτυχής ολοκλήρωση των προπτυχιακών σπουδών και θα αναφέρονται αναλυτικά τα μαθήματα που εκκρεμούν για την εξεταστική περίοδο του Σεπτεμβρίου. Σε αυτή την περίπτωση και εφόσον ο/η υποψήφιος/α γίνει δεκτός/ή στο ΠΜΣ θα πρέπει να προσκομίσει τη βεβαίωση </w:t>
      </w:r>
      <w:r w:rsidR="00AC42E7">
        <w:rPr>
          <w:rFonts w:ascii="Katsoulidis" w:hAnsi="Katsoulidis" w:cs="Arial"/>
          <w:sz w:val="21"/>
          <w:szCs w:val="21"/>
        </w:rPr>
        <w:t>περάτωσης</w:t>
      </w:r>
      <w:r w:rsidRPr="00AC42E7">
        <w:rPr>
          <w:rFonts w:ascii="Katsoulidis" w:hAnsi="Katsoulidis" w:cs="Arial"/>
          <w:sz w:val="21"/>
          <w:szCs w:val="21"/>
        </w:rPr>
        <w:t xml:space="preserve"> των σπουδών και το αντίγραφο πτυχίου.</w:t>
      </w:r>
    </w:p>
    <w:p w:rsidR="00950B44" w:rsidRPr="00AC42E7" w:rsidRDefault="00950B44" w:rsidP="00AC42E7">
      <w:pPr>
        <w:spacing w:after="60"/>
        <w:jc w:val="both"/>
        <w:rPr>
          <w:rFonts w:ascii="Katsoulidis" w:hAnsi="Katsoulidis" w:cs="Arial"/>
          <w:sz w:val="21"/>
          <w:szCs w:val="21"/>
        </w:rPr>
      </w:pPr>
      <w:r w:rsidRPr="00AC42E7">
        <w:rPr>
          <w:rFonts w:ascii="Katsoulidis" w:hAnsi="Katsoulidis" w:cs="Arial"/>
          <w:b/>
          <w:sz w:val="21"/>
          <w:szCs w:val="21"/>
          <w:u w:val="single"/>
        </w:rPr>
        <w:t>Σημείωση:</w:t>
      </w:r>
      <w:r w:rsidRPr="00AC42E7">
        <w:rPr>
          <w:rFonts w:ascii="Katsoulidis" w:hAnsi="Katsoulidis" w:cs="Arial"/>
          <w:sz w:val="21"/>
          <w:szCs w:val="21"/>
        </w:rPr>
        <w:t xml:space="preserve"> Οι   υποψήφιοι από  ιδρύματα  της  αλλοδαπής  </w:t>
      </w:r>
      <w:r w:rsidRPr="00AC42E7">
        <w:rPr>
          <w:rFonts w:ascii="Katsoulidis" w:hAnsi="Katsoulidis" w:cs="Arial"/>
          <w:sz w:val="21"/>
          <w:szCs w:val="21"/>
          <w:u w:val="single"/>
        </w:rPr>
        <w:t>πρέπει  να  προσκομίσουν</w:t>
      </w:r>
      <w:r w:rsidRPr="00AC42E7">
        <w:rPr>
          <w:rFonts w:ascii="Katsoulidis" w:hAnsi="Katsoulidis" w:cs="Arial"/>
          <w:sz w:val="21"/>
          <w:szCs w:val="21"/>
        </w:rPr>
        <w:t xml:space="preserve">  πιστοποιητικό αντιστοιχίας και ισοτιμίας από τον ΔΟΑΤΑΠ, σύμφωνα με το άρ.34, παρ. 7 του Ν. 4485/17.</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Πιστοποιητικό συνοπτικής βαθμολογίας προπτυχιακών σπουδών.</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Αντίγραφο σχετικού μεταπτυχιακού τίτλου σπουδών, εάν υπάρχει.</w:t>
      </w:r>
    </w:p>
    <w:p w:rsidR="00950B44" w:rsidRPr="00AC42E7" w:rsidRDefault="00950B44" w:rsidP="00AC42E7">
      <w:pPr>
        <w:numPr>
          <w:ilvl w:val="0"/>
          <w:numId w:val="4"/>
        </w:numPr>
        <w:spacing w:after="60"/>
        <w:ind w:left="0" w:hanging="426"/>
        <w:jc w:val="both"/>
        <w:rPr>
          <w:rFonts w:ascii="Katsoulidis" w:hAnsi="Katsoulidis" w:cs="Arial"/>
          <w:b/>
          <w:sz w:val="21"/>
          <w:szCs w:val="21"/>
        </w:rPr>
      </w:pPr>
      <w:r w:rsidRPr="00AC42E7">
        <w:rPr>
          <w:rFonts w:ascii="Katsoulidis" w:hAnsi="Katsoulidis" w:cs="Arial"/>
          <w:sz w:val="21"/>
          <w:szCs w:val="21"/>
        </w:rPr>
        <w:t xml:space="preserve">Πιστοποιητικό γλωσσομάθειας αγγλικής γλώσσας. Συνεκτιμάται θετικά η επιπλέον γνώση μιας άλλης βασικής ευρωπαϊκής γλώσσας. Το επίπεδο των γνώσεων θα διαπιστώνεται είτε από την κατοχή αντίστοιχου </w:t>
      </w:r>
      <w:r w:rsidRPr="00AC42E7">
        <w:rPr>
          <w:rFonts w:ascii="Katsoulidis" w:hAnsi="Katsoulidis" w:cs="Arial"/>
          <w:sz w:val="21"/>
          <w:szCs w:val="21"/>
        </w:rPr>
        <w:lastRenderedPageBreak/>
        <w:t xml:space="preserve">διπλώματος ή έπειτα από εξέταση. Οι αλλοδαποί υποψήφιοι φοιτητές θα πρέπει να προσκομίζουν πιστοποιητικό επάρκειας στην ελληνική γλώσσα. </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Δημοσιεύσεις σε περιοδικά με κριτές, εάν υπάρχουν.</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 xml:space="preserve">Αποδεικτικά επαγγελματικής δραστηριότητας, εάν υπάρχουν. </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 xml:space="preserve">Αποδεικτικά ερευνητικής δραστηριότητας, εάν υπάρχουν. </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Δύο πρόσφατες συστατικές επιστολές (ακαδημαϊκές ή επαγγελματικές).</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Κάθε άλλο στοιχείο που κατά τη γνώμη του/της υποψηφίου/ας θα συνέβαλλε ώστε η Εξεταστική Επιτροπή να σχηματίσει πληρέστερη και πιο ολοκληρωμένη άποψη.</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Υπεύθυνη Δήλωση του Ν. 1599/89 του υποψήφιου/ας φοιτητή/</w:t>
      </w:r>
      <w:proofErr w:type="spellStart"/>
      <w:r w:rsidRPr="00AC42E7">
        <w:rPr>
          <w:rFonts w:ascii="Katsoulidis" w:hAnsi="Katsoulidis" w:cs="Arial"/>
          <w:sz w:val="21"/>
          <w:szCs w:val="21"/>
        </w:rPr>
        <w:t>τριας</w:t>
      </w:r>
      <w:proofErr w:type="spellEnd"/>
      <w:r w:rsidRPr="00AC42E7">
        <w:rPr>
          <w:rFonts w:ascii="Katsoulidis" w:hAnsi="Katsoulidis" w:cs="Arial"/>
          <w:sz w:val="21"/>
          <w:szCs w:val="21"/>
        </w:rPr>
        <w:t xml:space="preserve"> ότι:</w:t>
      </w:r>
    </w:p>
    <w:p w:rsidR="00950B44" w:rsidRPr="00AC42E7" w:rsidRDefault="00950B44" w:rsidP="00AC42E7">
      <w:pPr>
        <w:numPr>
          <w:ilvl w:val="1"/>
          <w:numId w:val="4"/>
        </w:numPr>
        <w:spacing w:after="60"/>
        <w:ind w:left="567" w:hanging="426"/>
        <w:jc w:val="both"/>
        <w:rPr>
          <w:rFonts w:ascii="Katsoulidis" w:hAnsi="Katsoulidis" w:cs="Arial"/>
          <w:sz w:val="21"/>
          <w:szCs w:val="21"/>
        </w:rPr>
      </w:pPr>
      <w:r w:rsidRPr="00AC42E7">
        <w:rPr>
          <w:rFonts w:ascii="Katsoulidis" w:hAnsi="Katsoulidis" w:cs="Arial"/>
          <w:sz w:val="21"/>
          <w:szCs w:val="21"/>
        </w:rPr>
        <w:t>Όλα τα υποβληθέντα φωτοαντίγραφα αποτελούν ακριβή αντίγραφα των πρωτοτύπων.</w:t>
      </w:r>
    </w:p>
    <w:p w:rsidR="00950B44" w:rsidRPr="00AC42E7" w:rsidRDefault="00950B44" w:rsidP="00AC42E7">
      <w:pPr>
        <w:numPr>
          <w:ilvl w:val="1"/>
          <w:numId w:val="4"/>
        </w:numPr>
        <w:spacing w:after="60"/>
        <w:ind w:left="567" w:hanging="426"/>
        <w:jc w:val="both"/>
        <w:rPr>
          <w:rFonts w:ascii="Katsoulidis" w:hAnsi="Katsoulidis" w:cs="Arial"/>
          <w:sz w:val="21"/>
          <w:szCs w:val="21"/>
        </w:rPr>
      </w:pPr>
      <w:r w:rsidRPr="00AC42E7">
        <w:rPr>
          <w:rFonts w:ascii="Katsoulidis" w:hAnsi="Katsoulidis" w:cs="Arial"/>
          <w:sz w:val="21"/>
          <w:szCs w:val="21"/>
        </w:rPr>
        <w:t xml:space="preserve">Μπορεί να ανταποκριθεί πλήρως στις απαιτήσεις της υποχρεωτικής φοίτησης (παρακολούθηση μαθημάτων, εξετάσεις, πρακτική άσκηση). </w:t>
      </w:r>
    </w:p>
    <w:p w:rsidR="00950B44" w:rsidRPr="00AC42E7" w:rsidRDefault="00950B44" w:rsidP="00AC42E7">
      <w:pPr>
        <w:numPr>
          <w:ilvl w:val="1"/>
          <w:numId w:val="4"/>
        </w:numPr>
        <w:spacing w:after="60"/>
        <w:ind w:left="567" w:hanging="426"/>
        <w:jc w:val="both"/>
        <w:rPr>
          <w:rFonts w:ascii="Katsoulidis" w:hAnsi="Katsoulidis" w:cs="Arial"/>
          <w:sz w:val="21"/>
          <w:szCs w:val="21"/>
        </w:rPr>
      </w:pPr>
      <w:r w:rsidRPr="00AC42E7">
        <w:rPr>
          <w:rFonts w:ascii="Katsoulidis" w:hAnsi="Katsoulidis" w:cs="Arial"/>
          <w:sz w:val="21"/>
          <w:szCs w:val="21"/>
        </w:rPr>
        <w:t>Αναλαμβάνει το κόστος των σπουδών του για όλα τα εξάμηνα.</w:t>
      </w:r>
    </w:p>
    <w:p w:rsidR="00950B44" w:rsidRPr="00AC42E7" w:rsidRDefault="00950B44" w:rsidP="00AC42E7">
      <w:pPr>
        <w:numPr>
          <w:ilvl w:val="1"/>
          <w:numId w:val="4"/>
        </w:numPr>
        <w:spacing w:after="60"/>
        <w:ind w:left="567" w:hanging="426"/>
        <w:jc w:val="both"/>
        <w:rPr>
          <w:rFonts w:ascii="Katsoulidis" w:hAnsi="Katsoulidis" w:cs="Arial"/>
          <w:sz w:val="21"/>
          <w:szCs w:val="21"/>
        </w:rPr>
      </w:pPr>
      <w:r w:rsidRPr="00AC42E7">
        <w:rPr>
          <w:rFonts w:ascii="Katsoulidis" w:hAnsi="Katsoulidis" w:cs="Arial"/>
          <w:sz w:val="21"/>
          <w:szCs w:val="21"/>
        </w:rPr>
        <w:t>Γνωρίζει περί προβλεπόμενης διαγραφής του/της μετά το πέρας της μέγιστης διάρκειας φοίτησης, χωρίς επιστροφή των ήδη καταβεβλημένων τελών φοίτησης.</w:t>
      </w:r>
    </w:p>
    <w:p w:rsidR="00950B44" w:rsidRPr="00AC42E7" w:rsidRDefault="00950B44" w:rsidP="00AC42E7">
      <w:pPr>
        <w:numPr>
          <w:ilvl w:val="0"/>
          <w:numId w:val="4"/>
        </w:numPr>
        <w:spacing w:after="60"/>
        <w:ind w:left="0" w:hanging="426"/>
        <w:jc w:val="both"/>
        <w:rPr>
          <w:rFonts w:ascii="Katsoulidis" w:hAnsi="Katsoulidis" w:cs="Arial"/>
          <w:sz w:val="21"/>
          <w:szCs w:val="21"/>
        </w:rPr>
      </w:pPr>
      <w:r w:rsidRPr="00AC42E7">
        <w:rPr>
          <w:rFonts w:ascii="Katsoulidis" w:hAnsi="Katsoulidis" w:cs="Arial"/>
          <w:sz w:val="21"/>
          <w:szCs w:val="21"/>
        </w:rPr>
        <w:t>Βεβαίωση εργοδότη/υπηρεσίας, εφόσον εργάζονται, ότι σε περίπτωση επιλογής τους θα έχουν την άδεια να εκπληρώσουν τις υποχρεώσεις τους.</w:t>
      </w:r>
    </w:p>
    <w:p w:rsidR="00950B44" w:rsidRPr="00AC42E7" w:rsidRDefault="00950B44" w:rsidP="00AC42E7">
      <w:pPr>
        <w:spacing w:after="60"/>
        <w:jc w:val="center"/>
        <w:rPr>
          <w:rFonts w:ascii="Katsoulidis" w:hAnsi="Katsoulidis" w:cs="Arial"/>
          <w:b/>
          <w:i/>
          <w:sz w:val="21"/>
          <w:szCs w:val="21"/>
        </w:rPr>
      </w:pPr>
      <w:r w:rsidRPr="00AC42E7">
        <w:rPr>
          <w:rFonts w:ascii="Katsoulidis" w:hAnsi="Katsoulidis" w:cs="Arial"/>
          <w:b/>
          <w:i/>
          <w:sz w:val="21"/>
          <w:szCs w:val="21"/>
        </w:rPr>
        <w:t>Τα δικαιολογητικά που καταθέτουν οι υποψήφιοι/ες δεν επιστρέφονται.</w:t>
      </w:r>
    </w:p>
    <w:p w:rsidR="00950B44" w:rsidRPr="00AC42E7" w:rsidRDefault="00950B44" w:rsidP="00AC42E7">
      <w:pPr>
        <w:tabs>
          <w:tab w:val="left" w:pos="3544"/>
        </w:tabs>
        <w:ind w:left="-426"/>
        <w:rPr>
          <w:rFonts w:ascii="Katsoulidis" w:hAnsi="Katsoulidis" w:cs="Arial"/>
          <w:b/>
          <w:i/>
          <w:sz w:val="21"/>
          <w:szCs w:val="21"/>
          <w:u w:val="single"/>
          <w:lang w:eastAsia="en-US"/>
        </w:rPr>
      </w:pPr>
      <w:r w:rsidRPr="00AC42E7">
        <w:rPr>
          <w:rFonts w:ascii="Katsoulidis" w:hAnsi="Katsoulidis" w:cs="Arial"/>
          <w:b/>
          <w:i/>
          <w:sz w:val="21"/>
          <w:szCs w:val="21"/>
          <w:u w:val="single"/>
          <w:lang w:eastAsia="en-US"/>
        </w:rPr>
        <w:t>Υποβολή Αίτησης</w:t>
      </w:r>
    </w:p>
    <w:p w:rsidR="00950B44" w:rsidRPr="00AC42E7" w:rsidRDefault="00950B44" w:rsidP="00AC42E7">
      <w:pPr>
        <w:tabs>
          <w:tab w:val="left" w:pos="3544"/>
        </w:tabs>
        <w:ind w:left="-425"/>
        <w:jc w:val="both"/>
        <w:rPr>
          <w:rFonts w:ascii="Katsoulidis" w:hAnsi="Katsoulidis" w:cs="Arial"/>
          <w:sz w:val="16"/>
          <w:szCs w:val="16"/>
          <w:lang w:eastAsia="en-US"/>
        </w:rPr>
      </w:pPr>
    </w:p>
    <w:p w:rsidR="00950B44" w:rsidRPr="00AC42E7" w:rsidRDefault="00950B44" w:rsidP="00AC42E7">
      <w:pPr>
        <w:tabs>
          <w:tab w:val="left" w:pos="3544"/>
        </w:tabs>
        <w:ind w:left="-425"/>
        <w:jc w:val="center"/>
        <w:rPr>
          <w:rFonts w:ascii="Katsoulidis" w:hAnsi="Katsoulidis" w:cs="Arial"/>
          <w:sz w:val="21"/>
          <w:szCs w:val="21"/>
          <w:lang w:eastAsia="en-US"/>
        </w:rPr>
      </w:pPr>
      <w:r w:rsidRPr="00AC42E7">
        <w:rPr>
          <w:rFonts w:ascii="Katsoulidis" w:hAnsi="Katsoulidis" w:cs="Arial"/>
          <w:sz w:val="21"/>
          <w:szCs w:val="21"/>
          <w:lang w:eastAsia="en-US"/>
        </w:rPr>
        <w:t xml:space="preserve">Η Αίτηση και τα απαραίτητα δικαιολογητικά κατατίθενται </w:t>
      </w:r>
      <w:r w:rsidRPr="00AC42E7">
        <w:rPr>
          <w:rFonts w:ascii="Katsoulidis" w:hAnsi="Katsoulidis" w:cs="Arial"/>
          <w:b/>
          <w:sz w:val="21"/>
          <w:szCs w:val="21"/>
          <w:u w:val="single"/>
          <w:lang w:eastAsia="en-US"/>
        </w:rPr>
        <w:t xml:space="preserve">αυτοπροσώπως ή μέσω </w:t>
      </w:r>
      <w:r w:rsidRPr="00AC42E7">
        <w:rPr>
          <w:rFonts w:ascii="Katsoulidis" w:hAnsi="Katsoulidis" w:cs="Arial"/>
          <w:b/>
          <w:sz w:val="21"/>
          <w:szCs w:val="21"/>
          <w:u w:val="single"/>
          <w:lang w:val="en-US" w:eastAsia="en-US"/>
        </w:rPr>
        <w:t>courier</w:t>
      </w:r>
      <w:r w:rsidRPr="00AC42E7">
        <w:rPr>
          <w:rFonts w:ascii="Katsoulidis" w:hAnsi="Katsoulidis" w:cs="Arial"/>
          <w:sz w:val="21"/>
          <w:szCs w:val="21"/>
          <w:lang w:eastAsia="en-US"/>
        </w:rPr>
        <w:t xml:space="preserve"> στην Γραμματεία του ΠΜΣ «Γενική και Εξειδικευμένη Παιδιατρική: Κλινική Πράξη και Έρευνα»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tblGrid>
      <w:tr w:rsidR="00950B44" w:rsidRPr="00AC42E7" w:rsidTr="007F3258">
        <w:tc>
          <w:tcPr>
            <w:tcW w:w="8080" w:type="dxa"/>
          </w:tcPr>
          <w:p w:rsidR="00950B44" w:rsidRPr="00AC42E7" w:rsidRDefault="00950B44" w:rsidP="00AC42E7">
            <w:pPr>
              <w:tabs>
                <w:tab w:val="left" w:pos="3544"/>
              </w:tabs>
              <w:spacing w:before="60" w:after="60"/>
              <w:jc w:val="center"/>
              <w:rPr>
                <w:rFonts w:ascii="Katsoulidis" w:hAnsi="Katsoulidis" w:cs="Arial"/>
                <w:b/>
                <w:sz w:val="21"/>
                <w:szCs w:val="21"/>
                <w:lang w:eastAsia="en-US"/>
              </w:rPr>
            </w:pPr>
            <w:r w:rsidRPr="00AC42E7">
              <w:rPr>
                <w:rFonts w:ascii="Katsoulidis" w:hAnsi="Katsoulidis" w:cs="Arial"/>
                <w:b/>
                <w:sz w:val="21"/>
                <w:szCs w:val="21"/>
                <w:lang w:eastAsia="en-US"/>
              </w:rPr>
              <w:t>ημέρες Δευτέρα, Πέμπτη και Παρασκευή</w:t>
            </w:r>
          </w:p>
          <w:p w:rsidR="00950B44" w:rsidRPr="00AC42E7" w:rsidRDefault="00950B44" w:rsidP="00AC42E7">
            <w:pPr>
              <w:tabs>
                <w:tab w:val="left" w:pos="3544"/>
              </w:tabs>
              <w:spacing w:before="60" w:after="60"/>
              <w:jc w:val="center"/>
              <w:rPr>
                <w:rFonts w:ascii="Katsoulidis" w:hAnsi="Katsoulidis" w:cs="Arial"/>
                <w:b/>
                <w:sz w:val="21"/>
                <w:szCs w:val="21"/>
                <w:lang w:eastAsia="en-US"/>
              </w:rPr>
            </w:pPr>
            <w:r w:rsidRPr="00AC42E7">
              <w:rPr>
                <w:rFonts w:ascii="Katsoulidis" w:hAnsi="Katsoulidis" w:cs="Arial"/>
                <w:b/>
                <w:sz w:val="21"/>
                <w:szCs w:val="21"/>
                <w:lang w:eastAsia="en-US"/>
              </w:rPr>
              <w:t>από τις 2</w:t>
            </w:r>
            <w:r w:rsidR="00CF444C" w:rsidRPr="00AC42E7">
              <w:rPr>
                <w:rFonts w:ascii="Katsoulidis" w:hAnsi="Katsoulidis" w:cs="Arial"/>
                <w:b/>
                <w:sz w:val="21"/>
                <w:szCs w:val="21"/>
                <w:lang w:eastAsia="en-US"/>
              </w:rPr>
              <w:t>7</w:t>
            </w:r>
            <w:r w:rsidRPr="00AC42E7">
              <w:rPr>
                <w:rFonts w:ascii="Katsoulidis" w:hAnsi="Katsoulidis" w:cs="Arial"/>
                <w:b/>
                <w:sz w:val="21"/>
                <w:szCs w:val="21"/>
                <w:lang w:eastAsia="en-US"/>
              </w:rPr>
              <w:t>/05/2019 έως τις 05/07/2019 και ώρες 10:00 - 14:00</w:t>
            </w:r>
          </w:p>
        </w:tc>
      </w:tr>
    </w:tbl>
    <w:p w:rsidR="00950B44" w:rsidRPr="00AC42E7" w:rsidRDefault="00950B44" w:rsidP="00AC42E7">
      <w:pPr>
        <w:tabs>
          <w:tab w:val="left" w:pos="3544"/>
        </w:tabs>
        <w:spacing w:before="120" w:after="120"/>
        <w:ind w:left="-425"/>
        <w:jc w:val="center"/>
        <w:rPr>
          <w:rFonts w:ascii="Katsoulidis" w:hAnsi="Katsoulidis" w:cs="Arial"/>
          <w:sz w:val="21"/>
          <w:szCs w:val="21"/>
          <w:lang w:val="en-US" w:eastAsia="en-US"/>
        </w:rPr>
      </w:pPr>
      <w:r w:rsidRPr="00AC42E7">
        <w:rPr>
          <w:rFonts w:ascii="Katsoulidis" w:hAnsi="Katsoulidis" w:cs="Arial"/>
          <w:sz w:val="21"/>
          <w:szCs w:val="21"/>
          <w:lang w:eastAsia="en-US"/>
        </w:rPr>
        <w:t>στην παρακάτω διεύθυνση</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2"/>
      </w:tblGrid>
      <w:tr w:rsidR="00950B44" w:rsidRPr="00AC42E7" w:rsidTr="002420B9">
        <w:trPr>
          <w:trHeight w:val="1051"/>
        </w:trPr>
        <w:tc>
          <w:tcPr>
            <w:tcW w:w="7382" w:type="dxa"/>
            <w:vAlign w:val="center"/>
          </w:tcPr>
          <w:p w:rsidR="00950B44" w:rsidRPr="00AC42E7" w:rsidRDefault="00950B44" w:rsidP="00AC42E7">
            <w:pPr>
              <w:tabs>
                <w:tab w:val="left" w:pos="3544"/>
              </w:tabs>
              <w:ind w:left="2"/>
              <w:jc w:val="center"/>
              <w:rPr>
                <w:rFonts w:ascii="Katsoulidis" w:hAnsi="Katsoulidis"/>
                <w:szCs w:val="24"/>
              </w:rPr>
            </w:pPr>
            <w:proofErr w:type="spellStart"/>
            <w:r w:rsidRPr="00AC42E7">
              <w:rPr>
                <w:rFonts w:ascii="Katsoulidis" w:hAnsi="Katsoulidis" w:cs="Arial"/>
                <w:b/>
                <w:sz w:val="21"/>
                <w:szCs w:val="21"/>
                <w:lang w:eastAsia="en-US"/>
              </w:rPr>
              <w:t>Χωρέμειο</w:t>
            </w:r>
            <w:proofErr w:type="spellEnd"/>
            <w:r w:rsidRPr="00AC42E7">
              <w:rPr>
                <w:rFonts w:ascii="Katsoulidis" w:hAnsi="Katsoulidis" w:cs="Arial"/>
                <w:b/>
                <w:sz w:val="21"/>
                <w:szCs w:val="21"/>
                <w:lang w:eastAsia="en-US"/>
              </w:rPr>
              <w:t xml:space="preserve"> Ερευνητικό Εργαστήριο, Φουαγιέ (Ημιώροφος) - 1ο Γραφείο</w:t>
            </w:r>
          </w:p>
          <w:p w:rsidR="00950B44" w:rsidRPr="00AC42E7" w:rsidRDefault="00950B44" w:rsidP="00AC42E7">
            <w:pPr>
              <w:tabs>
                <w:tab w:val="left" w:pos="3544"/>
              </w:tabs>
              <w:ind w:left="2"/>
              <w:jc w:val="center"/>
              <w:rPr>
                <w:rFonts w:ascii="Katsoulidis" w:hAnsi="Katsoulidis"/>
                <w:szCs w:val="24"/>
              </w:rPr>
            </w:pPr>
            <w:r w:rsidRPr="00AC42E7">
              <w:rPr>
                <w:rFonts w:ascii="Katsoulidis" w:hAnsi="Katsoulidis" w:cs="Arial"/>
                <w:b/>
                <w:sz w:val="21"/>
                <w:szCs w:val="21"/>
                <w:lang w:eastAsia="en-US"/>
              </w:rPr>
              <w:t>Νοσοκομείο Παίδων «Η Αγία Σοφία»</w:t>
            </w:r>
          </w:p>
          <w:p w:rsidR="00950B44" w:rsidRPr="00AC42E7" w:rsidRDefault="00950B44" w:rsidP="00AC42E7">
            <w:pPr>
              <w:tabs>
                <w:tab w:val="left" w:pos="3544"/>
              </w:tabs>
              <w:ind w:left="2"/>
              <w:jc w:val="center"/>
              <w:rPr>
                <w:rFonts w:ascii="Katsoulidis" w:hAnsi="Katsoulidis"/>
                <w:szCs w:val="24"/>
              </w:rPr>
            </w:pPr>
            <w:r w:rsidRPr="00AC42E7">
              <w:rPr>
                <w:rFonts w:ascii="Katsoulidis" w:hAnsi="Katsoulidis" w:cs="Arial"/>
                <w:b/>
                <w:sz w:val="21"/>
                <w:szCs w:val="21"/>
                <w:lang w:eastAsia="en-US"/>
              </w:rPr>
              <w:t xml:space="preserve">Θηβών και </w:t>
            </w:r>
            <w:proofErr w:type="spellStart"/>
            <w:r w:rsidRPr="00AC42E7">
              <w:rPr>
                <w:rFonts w:ascii="Katsoulidis" w:hAnsi="Katsoulidis" w:cs="Arial"/>
                <w:b/>
                <w:sz w:val="21"/>
                <w:szCs w:val="21"/>
                <w:lang w:eastAsia="en-US"/>
              </w:rPr>
              <w:t>Λεβαδείας</w:t>
            </w:r>
            <w:proofErr w:type="spellEnd"/>
            <w:r w:rsidRPr="00AC42E7">
              <w:rPr>
                <w:rFonts w:ascii="Katsoulidis" w:hAnsi="Katsoulidis" w:cs="Arial"/>
                <w:b/>
                <w:sz w:val="21"/>
                <w:szCs w:val="21"/>
                <w:lang w:eastAsia="en-US"/>
              </w:rPr>
              <w:t>, Γουδί, Αθήνα, ΤΚ: 11527</w:t>
            </w:r>
          </w:p>
        </w:tc>
      </w:tr>
    </w:tbl>
    <w:p w:rsidR="00950B44" w:rsidRPr="00AC42E7" w:rsidRDefault="00950B44" w:rsidP="00AC42E7">
      <w:pPr>
        <w:tabs>
          <w:tab w:val="left" w:pos="3544"/>
        </w:tabs>
        <w:ind w:left="-426"/>
        <w:jc w:val="center"/>
        <w:rPr>
          <w:rFonts w:ascii="Katsoulidis" w:hAnsi="Katsoulidis" w:cs="Arial"/>
          <w:b/>
          <w:sz w:val="21"/>
          <w:szCs w:val="21"/>
          <w:lang w:eastAsia="en-US"/>
        </w:rPr>
      </w:pPr>
    </w:p>
    <w:p w:rsidR="00950B44" w:rsidRPr="00AC42E7" w:rsidRDefault="00950B44" w:rsidP="00AC42E7">
      <w:pPr>
        <w:tabs>
          <w:tab w:val="left" w:pos="3544"/>
        </w:tabs>
        <w:ind w:left="-426"/>
        <w:rPr>
          <w:rFonts w:ascii="Katsoulidis" w:hAnsi="Katsoulidis" w:cs="Arial"/>
          <w:b/>
          <w:i/>
          <w:sz w:val="21"/>
          <w:szCs w:val="21"/>
          <w:u w:val="single"/>
          <w:lang w:eastAsia="en-US"/>
        </w:rPr>
      </w:pPr>
    </w:p>
    <w:p w:rsidR="00950B44" w:rsidRPr="00AC42E7" w:rsidRDefault="00950B44" w:rsidP="00AC42E7">
      <w:pPr>
        <w:tabs>
          <w:tab w:val="left" w:pos="3544"/>
        </w:tabs>
        <w:ind w:left="-426"/>
        <w:rPr>
          <w:rFonts w:ascii="Katsoulidis" w:hAnsi="Katsoulidis" w:cs="Arial"/>
          <w:b/>
          <w:i/>
          <w:sz w:val="21"/>
          <w:szCs w:val="21"/>
          <w:u w:val="single"/>
          <w:lang w:eastAsia="en-US"/>
        </w:rPr>
      </w:pPr>
      <w:r w:rsidRPr="00AC42E7">
        <w:rPr>
          <w:rFonts w:ascii="Katsoulidis" w:hAnsi="Katsoulidis" w:cs="Arial"/>
          <w:b/>
          <w:i/>
          <w:sz w:val="21"/>
          <w:szCs w:val="21"/>
          <w:u w:val="single"/>
          <w:lang w:eastAsia="en-US"/>
        </w:rPr>
        <w:t>Διαδικασία επιλογής</w:t>
      </w:r>
    </w:p>
    <w:p w:rsidR="00950B44" w:rsidRPr="00AC42E7" w:rsidRDefault="00950B44" w:rsidP="00AC42E7">
      <w:pPr>
        <w:tabs>
          <w:tab w:val="left" w:pos="3544"/>
        </w:tabs>
        <w:ind w:left="-425"/>
        <w:jc w:val="both"/>
        <w:rPr>
          <w:rFonts w:ascii="Katsoulidis" w:hAnsi="Katsoulidis" w:cs="Arial"/>
          <w:sz w:val="16"/>
          <w:szCs w:val="16"/>
          <w:lang w:eastAsia="en-US"/>
        </w:rPr>
      </w:pPr>
    </w:p>
    <w:p w:rsidR="00950B44" w:rsidRPr="00AC42E7" w:rsidRDefault="00950B44" w:rsidP="00AC42E7">
      <w:pPr>
        <w:tabs>
          <w:tab w:val="left" w:pos="3544"/>
        </w:tabs>
        <w:ind w:left="-425"/>
        <w:jc w:val="both"/>
        <w:rPr>
          <w:rFonts w:ascii="Katsoulidis" w:hAnsi="Katsoulidis" w:cs="Arial"/>
          <w:sz w:val="21"/>
          <w:szCs w:val="21"/>
          <w:lang w:eastAsia="en-US"/>
        </w:rPr>
      </w:pPr>
      <w:r w:rsidRPr="00AC42E7">
        <w:rPr>
          <w:rFonts w:ascii="Katsoulidis" w:hAnsi="Katsoulidis" w:cs="Arial"/>
          <w:sz w:val="21"/>
          <w:szCs w:val="21"/>
          <w:lang w:eastAsia="en-US"/>
        </w:rPr>
        <w:t>Η επιλογή γίνεται σε δύο στάδια. Κατά το πρώτο στάδιο εξετάζονται οι φάκελοι των υποψηφίων και στη συνέχεια όσοι υποψήφιοι πληρούν τις προϋποθέσεις θα κληθούν για προφορική συνέντευξη από την ειδική Επιτροπή Επιλογής Μεταπτυχιακών Φοιτητών (ΕΕΜΦ).</w:t>
      </w:r>
    </w:p>
    <w:tbl>
      <w:tblPr>
        <w:tblW w:w="0" w:type="auto"/>
        <w:tblInd w:w="-112" w:type="dxa"/>
        <w:tblBorders>
          <w:top w:val="single" w:sz="4" w:space="0" w:color="auto"/>
          <w:left w:val="single" w:sz="4" w:space="0" w:color="auto"/>
          <w:bottom w:val="single" w:sz="4" w:space="0" w:color="auto"/>
          <w:right w:val="single" w:sz="4" w:space="0" w:color="auto"/>
        </w:tblBorders>
        <w:tblLook w:val="01E0"/>
      </w:tblPr>
      <w:tblGrid>
        <w:gridCol w:w="9900"/>
      </w:tblGrid>
      <w:tr w:rsidR="00950B44" w:rsidRPr="00AC42E7" w:rsidTr="008C064F">
        <w:tc>
          <w:tcPr>
            <w:tcW w:w="9900" w:type="dxa"/>
            <w:tcBorders>
              <w:top w:val="single" w:sz="4" w:space="0" w:color="auto"/>
              <w:bottom w:val="single" w:sz="4" w:space="0" w:color="auto"/>
            </w:tcBorders>
          </w:tcPr>
          <w:p w:rsidR="00950B44" w:rsidRPr="00AC42E7" w:rsidRDefault="00950B44" w:rsidP="00AC42E7">
            <w:pPr>
              <w:tabs>
                <w:tab w:val="left" w:pos="3544"/>
              </w:tabs>
              <w:spacing w:before="60"/>
              <w:jc w:val="center"/>
              <w:rPr>
                <w:rFonts w:ascii="Katsoulidis" w:hAnsi="Katsoulidis" w:cs="Arial"/>
                <w:sz w:val="21"/>
                <w:szCs w:val="21"/>
                <w:lang w:eastAsia="en-US"/>
              </w:rPr>
            </w:pPr>
            <w:r w:rsidRPr="00AC42E7">
              <w:rPr>
                <w:rFonts w:ascii="Katsoulidis" w:hAnsi="Katsoulidis" w:cs="Arial"/>
                <w:sz w:val="21"/>
                <w:szCs w:val="21"/>
                <w:lang w:eastAsia="en-US"/>
              </w:rPr>
              <w:t xml:space="preserve">Οι συνεντεύξεις θα πραγματοποιηθούν </w:t>
            </w:r>
            <w:r w:rsidRPr="00AC42E7">
              <w:rPr>
                <w:rFonts w:ascii="Katsoulidis" w:hAnsi="Katsoulidis" w:cs="Arial"/>
                <w:b/>
                <w:sz w:val="21"/>
                <w:szCs w:val="21"/>
                <w:lang w:eastAsia="en-US"/>
              </w:rPr>
              <w:t>11-12/07/2019.</w:t>
            </w:r>
            <w:r w:rsidRPr="00AC42E7">
              <w:rPr>
                <w:rFonts w:ascii="Katsoulidis" w:hAnsi="Katsoulidis" w:cs="Arial"/>
                <w:sz w:val="21"/>
                <w:szCs w:val="21"/>
                <w:lang w:eastAsia="en-US"/>
              </w:rPr>
              <w:t xml:space="preserve"> </w:t>
            </w:r>
          </w:p>
          <w:p w:rsidR="00950B44" w:rsidRPr="00AC42E7" w:rsidRDefault="00950B44" w:rsidP="00AC42E7">
            <w:pPr>
              <w:tabs>
                <w:tab w:val="left" w:pos="3544"/>
              </w:tabs>
              <w:spacing w:before="120" w:after="60"/>
              <w:jc w:val="center"/>
              <w:rPr>
                <w:rFonts w:ascii="Katsoulidis" w:hAnsi="Katsoulidis" w:cs="Arial"/>
                <w:sz w:val="21"/>
                <w:szCs w:val="21"/>
                <w:lang w:eastAsia="en-US"/>
              </w:rPr>
            </w:pPr>
            <w:r w:rsidRPr="00AC42E7">
              <w:rPr>
                <w:rFonts w:ascii="Katsoulidis" w:hAnsi="Katsoulidis" w:cs="Arial"/>
                <w:sz w:val="21"/>
                <w:szCs w:val="21"/>
                <w:lang w:eastAsia="en-US"/>
              </w:rPr>
              <w:t>Η ενημέρωση για τον τόπο και την ώρα θα γίνει κατόπιν τηλεφωνικής και ηλεκτρονικής επικοινωνίας.</w:t>
            </w:r>
          </w:p>
        </w:tc>
      </w:tr>
    </w:tbl>
    <w:p w:rsidR="00950B44" w:rsidRPr="00AC42E7" w:rsidRDefault="00950B44" w:rsidP="00AC42E7">
      <w:pPr>
        <w:tabs>
          <w:tab w:val="left" w:pos="3544"/>
        </w:tabs>
        <w:rPr>
          <w:rFonts w:ascii="Katsoulidis" w:hAnsi="Katsoulidis" w:cs="Arial"/>
          <w:b/>
          <w:i/>
          <w:sz w:val="16"/>
          <w:szCs w:val="16"/>
          <w:u w:val="single"/>
          <w:lang w:eastAsia="en-US"/>
        </w:rPr>
      </w:pPr>
    </w:p>
    <w:p w:rsidR="00950B44" w:rsidRPr="00AC42E7" w:rsidRDefault="00950B44" w:rsidP="00AC42E7">
      <w:pPr>
        <w:tabs>
          <w:tab w:val="left" w:pos="3544"/>
        </w:tabs>
        <w:ind w:left="-426"/>
        <w:jc w:val="center"/>
        <w:rPr>
          <w:rFonts w:ascii="Katsoulidis" w:hAnsi="Katsoulidis" w:cs="Arial"/>
          <w:b/>
          <w:i/>
          <w:sz w:val="22"/>
          <w:szCs w:val="22"/>
          <w:u w:val="single"/>
          <w:lang w:eastAsia="en-US"/>
        </w:rPr>
      </w:pPr>
      <w:r w:rsidRPr="00AC42E7">
        <w:rPr>
          <w:rFonts w:ascii="Katsoulidis" w:hAnsi="Katsoulidis" w:cs="Arial"/>
          <w:b/>
          <w:i/>
          <w:sz w:val="22"/>
          <w:szCs w:val="22"/>
          <w:u w:val="single"/>
          <w:lang w:eastAsia="en-US"/>
        </w:rPr>
        <w:t>Πληροφορίες</w:t>
      </w:r>
    </w:p>
    <w:p w:rsidR="00950B44" w:rsidRPr="00AC42E7" w:rsidRDefault="00950B44" w:rsidP="00AC42E7">
      <w:pPr>
        <w:tabs>
          <w:tab w:val="left" w:pos="3544"/>
        </w:tabs>
        <w:ind w:left="-425" w:right="284"/>
        <w:jc w:val="center"/>
        <w:rPr>
          <w:rFonts w:ascii="Katsoulidis" w:hAnsi="Katsoulidis" w:cs="Arial"/>
          <w:sz w:val="16"/>
          <w:szCs w:val="16"/>
          <w:lang w:eastAsia="en-US"/>
        </w:rPr>
      </w:pPr>
    </w:p>
    <w:p w:rsidR="00950B44" w:rsidRPr="00AC42E7" w:rsidRDefault="00950B44" w:rsidP="00AC42E7">
      <w:pPr>
        <w:tabs>
          <w:tab w:val="left" w:pos="3544"/>
        </w:tabs>
        <w:ind w:left="-425" w:right="284"/>
        <w:jc w:val="center"/>
        <w:rPr>
          <w:rFonts w:ascii="Katsoulidis" w:hAnsi="Katsoulidis" w:cs="Arial"/>
          <w:sz w:val="22"/>
          <w:szCs w:val="22"/>
          <w:lang w:eastAsia="en-US"/>
        </w:rPr>
      </w:pPr>
      <w:r w:rsidRPr="00AC42E7">
        <w:rPr>
          <w:rFonts w:ascii="Katsoulidis" w:hAnsi="Katsoulidis" w:cs="Arial"/>
          <w:sz w:val="22"/>
          <w:szCs w:val="22"/>
          <w:lang w:eastAsia="en-US"/>
        </w:rPr>
        <w:t xml:space="preserve">Στο τηλέφωνο: 697-40-2424-1, στο </w:t>
      </w:r>
      <w:r w:rsidRPr="00AC42E7">
        <w:rPr>
          <w:rFonts w:ascii="Katsoulidis" w:hAnsi="Katsoulidis" w:cs="Arial"/>
          <w:sz w:val="22"/>
          <w:szCs w:val="22"/>
          <w:lang w:val="en-US" w:eastAsia="en-US"/>
        </w:rPr>
        <w:t>email</w:t>
      </w:r>
      <w:r w:rsidRPr="00AC42E7">
        <w:rPr>
          <w:rFonts w:ascii="Katsoulidis" w:hAnsi="Katsoulidis" w:cs="Arial"/>
          <w:sz w:val="22"/>
          <w:szCs w:val="22"/>
          <w:lang w:eastAsia="en-US"/>
        </w:rPr>
        <w:t xml:space="preserve">: </w:t>
      </w:r>
      <w:hyperlink r:id="rId7" w:history="1">
        <w:r w:rsidRPr="00AC42E7">
          <w:rPr>
            <w:rStyle w:val="-"/>
            <w:rFonts w:ascii="Katsoulidis" w:hAnsi="Katsoulidis" w:cs="Arial"/>
            <w:sz w:val="22"/>
            <w:szCs w:val="22"/>
            <w:lang w:val="en-US"/>
          </w:rPr>
          <w:t>msc</w:t>
        </w:r>
        <w:r w:rsidRPr="00AC42E7">
          <w:rPr>
            <w:rStyle w:val="-"/>
            <w:rFonts w:ascii="Katsoulidis" w:hAnsi="Katsoulidis" w:cs="Arial"/>
            <w:sz w:val="22"/>
            <w:szCs w:val="22"/>
          </w:rPr>
          <w:t>-</w:t>
        </w:r>
        <w:r w:rsidRPr="00AC42E7">
          <w:rPr>
            <w:rStyle w:val="-"/>
            <w:rFonts w:ascii="Katsoulidis" w:hAnsi="Katsoulidis" w:cs="Arial"/>
            <w:sz w:val="22"/>
            <w:szCs w:val="22"/>
            <w:lang w:val="en-US"/>
          </w:rPr>
          <w:t>pediatrics</w:t>
        </w:r>
        <w:r w:rsidRPr="00AC42E7">
          <w:rPr>
            <w:rStyle w:val="-"/>
            <w:rFonts w:ascii="Katsoulidis" w:hAnsi="Katsoulidis" w:cs="Arial"/>
            <w:sz w:val="22"/>
            <w:szCs w:val="22"/>
          </w:rPr>
          <w:t>@</w:t>
        </w:r>
        <w:r w:rsidRPr="00AC42E7">
          <w:rPr>
            <w:rStyle w:val="-"/>
            <w:rFonts w:ascii="Katsoulidis" w:hAnsi="Katsoulidis" w:cs="Arial"/>
            <w:sz w:val="22"/>
            <w:szCs w:val="22"/>
            <w:lang w:val="en-US"/>
          </w:rPr>
          <w:t>med</w:t>
        </w:r>
        <w:r w:rsidRPr="00AC42E7">
          <w:rPr>
            <w:rStyle w:val="-"/>
            <w:rFonts w:ascii="Katsoulidis" w:hAnsi="Katsoulidis" w:cs="Arial"/>
            <w:sz w:val="22"/>
            <w:szCs w:val="22"/>
          </w:rPr>
          <w:t>.</w:t>
        </w:r>
        <w:r w:rsidRPr="00AC42E7">
          <w:rPr>
            <w:rStyle w:val="-"/>
            <w:rFonts w:ascii="Katsoulidis" w:hAnsi="Katsoulidis" w:cs="Arial"/>
            <w:sz w:val="22"/>
            <w:szCs w:val="22"/>
            <w:lang w:val="en-US"/>
          </w:rPr>
          <w:t>uoa</w:t>
        </w:r>
        <w:r w:rsidRPr="00AC42E7">
          <w:rPr>
            <w:rStyle w:val="-"/>
            <w:rFonts w:ascii="Katsoulidis" w:hAnsi="Katsoulidis" w:cs="Arial"/>
            <w:sz w:val="22"/>
            <w:szCs w:val="22"/>
          </w:rPr>
          <w:t>.</w:t>
        </w:r>
        <w:r w:rsidRPr="00AC42E7">
          <w:rPr>
            <w:rStyle w:val="-"/>
            <w:rFonts w:ascii="Katsoulidis" w:hAnsi="Katsoulidis" w:cs="Arial"/>
            <w:sz w:val="22"/>
            <w:szCs w:val="22"/>
            <w:lang w:val="en-US"/>
          </w:rPr>
          <w:t>gr</w:t>
        </w:r>
      </w:hyperlink>
      <w:r w:rsidRPr="00AC42E7">
        <w:rPr>
          <w:rFonts w:ascii="Katsoulidis" w:hAnsi="Katsoulidis"/>
          <w:sz w:val="22"/>
          <w:szCs w:val="22"/>
        </w:rPr>
        <w:t xml:space="preserve">, </w:t>
      </w:r>
    </w:p>
    <w:p w:rsidR="00950B44" w:rsidRPr="00AC42E7" w:rsidRDefault="00950B44" w:rsidP="00AC42E7">
      <w:pPr>
        <w:tabs>
          <w:tab w:val="left" w:pos="3544"/>
        </w:tabs>
        <w:ind w:left="-425" w:right="284"/>
        <w:jc w:val="center"/>
        <w:rPr>
          <w:rFonts w:ascii="Katsoulidis" w:hAnsi="Katsoulidis" w:cs="Arial"/>
          <w:sz w:val="22"/>
          <w:szCs w:val="22"/>
          <w:lang w:eastAsia="en-US"/>
        </w:rPr>
      </w:pPr>
      <w:r w:rsidRPr="00AC42E7">
        <w:rPr>
          <w:rFonts w:ascii="Katsoulidis" w:hAnsi="Katsoulidis" w:cs="Arial"/>
          <w:sz w:val="22"/>
          <w:szCs w:val="22"/>
          <w:lang w:eastAsia="en-US"/>
        </w:rPr>
        <w:t xml:space="preserve">και στην ιστοσελίδα </w:t>
      </w:r>
      <w:hyperlink r:id="rId8" w:history="1">
        <w:r w:rsidRPr="00AC42E7">
          <w:rPr>
            <w:rStyle w:val="-"/>
            <w:rFonts w:ascii="Katsoulidis" w:hAnsi="Katsoulidis" w:cs="Arial"/>
            <w:sz w:val="22"/>
            <w:szCs w:val="22"/>
            <w:lang w:eastAsia="en-US"/>
          </w:rPr>
          <w:t>https://www.msc-pediatrics.gr/</w:t>
        </w:r>
      </w:hyperlink>
    </w:p>
    <w:p w:rsidR="00950B44" w:rsidRPr="00AC42E7" w:rsidRDefault="00950B44" w:rsidP="00AC42E7">
      <w:pPr>
        <w:tabs>
          <w:tab w:val="left" w:pos="3544"/>
        </w:tabs>
        <w:ind w:left="-426" w:right="283"/>
        <w:jc w:val="both"/>
        <w:rPr>
          <w:rFonts w:ascii="Katsoulidis" w:hAnsi="Katsoulidis" w:cs="Arial"/>
          <w:b/>
          <w:sz w:val="16"/>
          <w:szCs w:val="16"/>
          <w:lang w:eastAsia="en-US"/>
        </w:rPr>
      </w:pPr>
    </w:p>
    <w:p w:rsidR="00950B44" w:rsidRPr="00AC42E7" w:rsidRDefault="00950B44" w:rsidP="00AC42E7">
      <w:pPr>
        <w:ind w:left="-440" w:right="621"/>
        <w:rPr>
          <w:rFonts w:ascii="Katsoulidis" w:hAnsi="Katsoulidis" w:cs="Arial"/>
          <w:b/>
          <w:sz w:val="21"/>
          <w:szCs w:val="21"/>
        </w:rPr>
      </w:pPr>
      <w:r w:rsidRPr="00AC42E7">
        <w:rPr>
          <w:rFonts w:ascii="Katsoulidis" w:hAnsi="Katsoulidis" w:cs="Arial"/>
          <w:b/>
          <w:sz w:val="21"/>
          <w:szCs w:val="21"/>
        </w:rPr>
        <w:t>Η Διευθύντρια του ΠΜΣ</w:t>
      </w:r>
    </w:p>
    <w:p w:rsidR="00950B44" w:rsidRPr="00AC42E7" w:rsidRDefault="00950B44" w:rsidP="00AC42E7">
      <w:pPr>
        <w:tabs>
          <w:tab w:val="left" w:pos="3544"/>
        </w:tabs>
        <w:ind w:left="-426" w:right="283"/>
        <w:jc w:val="both"/>
        <w:rPr>
          <w:rFonts w:ascii="Katsoulidis" w:hAnsi="Katsoulidis" w:cs="Arial"/>
          <w:sz w:val="16"/>
          <w:szCs w:val="16"/>
          <w:lang w:eastAsia="en-US"/>
        </w:rPr>
      </w:pPr>
    </w:p>
    <w:p w:rsidR="00950B44" w:rsidRPr="00AC42E7" w:rsidRDefault="00950B44" w:rsidP="00AC42E7">
      <w:pPr>
        <w:tabs>
          <w:tab w:val="left" w:pos="3544"/>
        </w:tabs>
        <w:ind w:left="-426" w:right="283"/>
        <w:jc w:val="both"/>
        <w:rPr>
          <w:rFonts w:ascii="Katsoulidis" w:hAnsi="Katsoulidis" w:cs="Arial"/>
          <w:sz w:val="16"/>
          <w:szCs w:val="16"/>
          <w:lang w:eastAsia="en-US"/>
        </w:rPr>
      </w:pPr>
    </w:p>
    <w:p w:rsidR="00950B44" w:rsidRPr="00AC42E7" w:rsidRDefault="00950B44" w:rsidP="00AC42E7">
      <w:pPr>
        <w:ind w:left="-440" w:right="621"/>
        <w:rPr>
          <w:rFonts w:ascii="Katsoulidis" w:hAnsi="Katsoulidis" w:cs="Arial"/>
          <w:b/>
          <w:sz w:val="21"/>
          <w:szCs w:val="21"/>
        </w:rPr>
      </w:pPr>
      <w:r w:rsidRPr="00AC42E7">
        <w:rPr>
          <w:rFonts w:ascii="Katsoulidis" w:hAnsi="Katsoulidis" w:cs="Arial"/>
          <w:b/>
          <w:sz w:val="21"/>
          <w:szCs w:val="21"/>
        </w:rPr>
        <w:t xml:space="preserve">Ευαγγελία </w:t>
      </w:r>
      <w:proofErr w:type="spellStart"/>
      <w:r w:rsidRPr="00AC42E7">
        <w:rPr>
          <w:rFonts w:ascii="Katsoulidis" w:hAnsi="Katsoulidis" w:cs="Arial"/>
          <w:b/>
          <w:sz w:val="21"/>
          <w:szCs w:val="21"/>
        </w:rPr>
        <w:t>Χαρμανδάρη</w:t>
      </w:r>
      <w:proofErr w:type="spellEnd"/>
      <w:r w:rsidRPr="00AC42E7">
        <w:rPr>
          <w:rFonts w:ascii="Katsoulidis" w:hAnsi="Katsoulidis" w:cs="Arial"/>
          <w:b/>
          <w:sz w:val="21"/>
          <w:szCs w:val="21"/>
        </w:rPr>
        <w:t xml:space="preserve">, MD, </w:t>
      </w:r>
      <w:proofErr w:type="spellStart"/>
      <w:r w:rsidRPr="00AC42E7">
        <w:rPr>
          <w:rFonts w:ascii="Katsoulidis" w:hAnsi="Katsoulidis" w:cs="Arial"/>
          <w:b/>
          <w:sz w:val="21"/>
          <w:szCs w:val="21"/>
        </w:rPr>
        <w:t>MSc</w:t>
      </w:r>
      <w:proofErr w:type="spellEnd"/>
      <w:r w:rsidRPr="00AC42E7">
        <w:rPr>
          <w:rFonts w:ascii="Katsoulidis" w:hAnsi="Katsoulidis" w:cs="Arial"/>
          <w:b/>
          <w:sz w:val="21"/>
          <w:szCs w:val="21"/>
        </w:rPr>
        <w:t xml:space="preserve">, </w:t>
      </w:r>
      <w:proofErr w:type="spellStart"/>
      <w:r w:rsidRPr="00AC42E7">
        <w:rPr>
          <w:rFonts w:ascii="Katsoulidis" w:hAnsi="Katsoulidis" w:cs="Arial"/>
          <w:b/>
          <w:sz w:val="21"/>
          <w:szCs w:val="21"/>
        </w:rPr>
        <w:t>PhD</w:t>
      </w:r>
      <w:proofErr w:type="spellEnd"/>
      <w:r w:rsidRPr="00AC42E7">
        <w:rPr>
          <w:rFonts w:ascii="Katsoulidis" w:hAnsi="Katsoulidis" w:cs="Arial"/>
          <w:b/>
          <w:sz w:val="21"/>
          <w:szCs w:val="21"/>
        </w:rPr>
        <w:t>, MRCP (UK), CCST(UK)</w:t>
      </w:r>
    </w:p>
    <w:p w:rsidR="00950B44" w:rsidRPr="00AC42E7" w:rsidRDefault="00950B44" w:rsidP="00AC42E7">
      <w:pPr>
        <w:ind w:left="-440" w:right="621"/>
        <w:rPr>
          <w:rFonts w:ascii="Katsoulidis" w:hAnsi="Katsoulidis" w:cs="Arial"/>
          <w:b/>
          <w:sz w:val="21"/>
          <w:szCs w:val="21"/>
        </w:rPr>
      </w:pPr>
      <w:r w:rsidRPr="00AC42E7">
        <w:rPr>
          <w:rFonts w:ascii="Katsoulidis" w:hAnsi="Katsoulidis" w:cs="Arial"/>
          <w:b/>
          <w:sz w:val="21"/>
          <w:szCs w:val="21"/>
        </w:rPr>
        <w:t xml:space="preserve">Καθηγήτρια Παιδιατρικής – Παιδιατρικής Ενδοκρινολογίας </w:t>
      </w:r>
    </w:p>
    <w:p w:rsidR="00950B44" w:rsidRPr="00AC42E7" w:rsidRDefault="00950B44" w:rsidP="00AC42E7">
      <w:pPr>
        <w:ind w:left="-440" w:right="621"/>
        <w:rPr>
          <w:rFonts w:ascii="Katsoulidis" w:hAnsi="Katsoulidis" w:cs="Arial"/>
          <w:b/>
          <w:sz w:val="21"/>
          <w:szCs w:val="21"/>
        </w:rPr>
      </w:pPr>
      <w:r w:rsidRPr="00AC42E7">
        <w:rPr>
          <w:rFonts w:ascii="Katsoulidis" w:hAnsi="Katsoulidis" w:cs="Arial"/>
          <w:b/>
          <w:sz w:val="21"/>
          <w:szCs w:val="21"/>
        </w:rPr>
        <w:t xml:space="preserve">Α’ Παιδιατρική Κλινική Ιατρικής Σχολής </w:t>
      </w:r>
    </w:p>
    <w:p w:rsidR="00950B44" w:rsidRPr="00AC42E7" w:rsidRDefault="00950B44" w:rsidP="00AC42E7">
      <w:pPr>
        <w:ind w:left="-440" w:right="621"/>
        <w:rPr>
          <w:rFonts w:ascii="Katsoulidis" w:hAnsi="Katsoulidis" w:cs="Arial"/>
          <w:b/>
          <w:sz w:val="21"/>
          <w:szCs w:val="21"/>
        </w:rPr>
      </w:pPr>
      <w:r w:rsidRPr="00AC42E7">
        <w:rPr>
          <w:rFonts w:ascii="Katsoulidis" w:hAnsi="Katsoulidis" w:cs="Arial"/>
          <w:b/>
          <w:sz w:val="21"/>
          <w:szCs w:val="21"/>
        </w:rPr>
        <w:t>Εθνικού και Καποδιστριακού Πανεπιστημίου Αθηνών</w:t>
      </w:r>
    </w:p>
    <w:p w:rsidR="00950B44" w:rsidRPr="00AC42E7" w:rsidRDefault="00950B44" w:rsidP="00AC42E7">
      <w:pPr>
        <w:ind w:left="-440" w:right="621"/>
        <w:rPr>
          <w:rFonts w:ascii="Katsoulidis" w:hAnsi="Katsoulidis" w:cs="Arial"/>
          <w:sz w:val="21"/>
          <w:szCs w:val="21"/>
          <w:lang w:eastAsia="en-US"/>
        </w:rPr>
      </w:pPr>
      <w:r w:rsidRPr="00AC42E7">
        <w:rPr>
          <w:rFonts w:ascii="Katsoulidis" w:hAnsi="Katsoulidis" w:cs="Arial"/>
          <w:b/>
          <w:sz w:val="21"/>
          <w:szCs w:val="21"/>
        </w:rPr>
        <w:t>Νοσοκομείο Παίδων «Η Αγία Σοφία»</w:t>
      </w:r>
    </w:p>
    <w:sectPr w:rsidR="00950B44" w:rsidRPr="00AC42E7" w:rsidSect="0088071A">
      <w:headerReference w:type="default" r:id="rId9"/>
      <w:footerReference w:type="default" r:id="rId10"/>
      <w:pgSz w:w="11906" w:h="16838"/>
      <w:pgMar w:top="1465" w:right="707" w:bottom="284" w:left="1276"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66" w:rsidRDefault="00AF1D66" w:rsidP="00860E2D">
      <w:r>
        <w:separator/>
      </w:r>
    </w:p>
  </w:endnote>
  <w:endnote w:type="continuationSeparator" w:id="0">
    <w:p w:rsidR="00AF1D66" w:rsidRDefault="00AF1D66" w:rsidP="00860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tsoulidis">
    <w:altName w:val="Arial"/>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4" w:rsidRDefault="00950B44" w:rsidP="008561E6">
    <w:pPr>
      <w:pStyle w:val="a4"/>
      <w:pBdr>
        <w:bottom w:val="single" w:sz="4" w:space="1" w:color="auto"/>
      </w:pBdr>
      <w:tabs>
        <w:tab w:val="clear" w:pos="4153"/>
      </w:tabs>
      <w:ind w:left="-440"/>
      <w:jc w:val="center"/>
      <w:rPr>
        <w:rFonts w:ascii="Bookman Old Style" w:hAnsi="Bookman Old Style"/>
        <w:sz w:val="18"/>
        <w:szCs w:val="18"/>
        <w:lang w:val="en-US"/>
      </w:rPr>
    </w:pPr>
  </w:p>
  <w:p w:rsidR="00950B44" w:rsidRPr="008561E6" w:rsidRDefault="00950B44" w:rsidP="008561E6">
    <w:pPr>
      <w:pStyle w:val="a4"/>
      <w:tabs>
        <w:tab w:val="clear" w:pos="4153"/>
      </w:tabs>
      <w:ind w:left="-440"/>
      <w:jc w:val="center"/>
      <w:rPr>
        <w:rFonts w:ascii="Bookman Old Style" w:hAnsi="Bookman Old Style"/>
        <w:sz w:val="18"/>
        <w:szCs w:val="18"/>
        <w:lang w:val="en-US"/>
      </w:rPr>
    </w:pPr>
  </w:p>
  <w:tbl>
    <w:tblPr>
      <w:tblW w:w="0" w:type="auto"/>
      <w:tblInd w:w="-332" w:type="dxa"/>
      <w:tblLook w:val="01E0"/>
    </w:tblPr>
    <w:tblGrid>
      <w:gridCol w:w="5401"/>
      <w:gridCol w:w="5070"/>
    </w:tblGrid>
    <w:tr w:rsidR="00950B44" w:rsidRPr="008561E6" w:rsidTr="008561E6">
      <w:tc>
        <w:tcPr>
          <w:tcW w:w="5401" w:type="dxa"/>
        </w:tcPr>
        <w:p w:rsidR="00950B44" w:rsidRPr="008561E6" w:rsidRDefault="00EA4756" w:rsidP="008561E6">
          <w:pPr>
            <w:rPr>
              <w:rFonts w:ascii="Arial" w:hAnsi="Arial" w:cs="Arial"/>
              <w:b/>
              <w:sz w:val="20"/>
            </w:rPr>
          </w:pPr>
          <w:hyperlink r:id="rId1" w:history="1">
            <w:r w:rsidR="00950B44" w:rsidRPr="008561E6">
              <w:rPr>
                <w:rStyle w:val="-"/>
                <w:rFonts w:ascii="Arial" w:hAnsi="Arial" w:cs="Arial"/>
                <w:b/>
                <w:sz w:val="20"/>
                <w:lang w:val="en-US"/>
              </w:rPr>
              <w:t>www.msc-pediatrics.gr</w:t>
            </w:r>
          </w:hyperlink>
          <w:r w:rsidR="00950B44" w:rsidRPr="008561E6">
            <w:rPr>
              <w:rFonts w:ascii="Arial" w:hAnsi="Arial" w:cs="Arial"/>
              <w:b/>
              <w:sz w:val="20"/>
              <w:lang w:val="en-US"/>
            </w:rPr>
            <w:t xml:space="preserve"> </w:t>
          </w:r>
        </w:p>
      </w:tc>
      <w:tc>
        <w:tcPr>
          <w:tcW w:w="5070" w:type="dxa"/>
        </w:tcPr>
        <w:p w:rsidR="00950B44" w:rsidRPr="008561E6" w:rsidRDefault="00EA4756" w:rsidP="008561E6">
          <w:pPr>
            <w:jc w:val="right"/>
            <w:rPr>
              <w:rFonts w:ascii="Arial" w:hAnsi="Arial" w:cs="Arial"/>
              <w:b/>
              <w:sz w:val="20"/>
            </w:rPr>
          </w:pPr>
          <w:hyperlink r:id="rId2" w:history="1">
            <w:r w:rsidR="00950B44" w:rsidRPr="008561E6">
              <w:rPr>
                <w:rStyle w:val="-"/>
                <w:rFonts w:ascii="Arial" w:hAnsi="Arial" w:cs="Arial"/>
                <w:b/>
                <w:sz w:val="20"/>
              </w:rPr>
              <w:t>msc-pediatrics@med.uoa.gr</w:t>
            </w:r>
          </w:hyperlink>
        </w:p>
      </w:tc>
    </w:tr>
  </w:tbl>
  <w:p w:rsidR="00950B44" w:rsidRDefault="00950B44" w:rsidP="008561E6">
    <w:pPr>
      <w:pStyle w:val="a4"/>
      <w:ind w:left="-4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66" w:rsidRDefault="00AF1D66" w:rsidP="00860E2D">
      <w:r>
        <w:separator/>
      </w:r>
    </w:p>
  </w:footnote>
  <w:footnote w:type="continuationSeparator" w:id="0">
    <w:p w:rsidR="00AF1D66" w:rsidRDefault="00AF1D66" w:rsidP="0086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4" w:rsidRDefault="00950B44" w:rsidP="002C1EB6">
    <w:pPr>
      <w:ind w:left="-709" w:right="-424"/>
      <w:jc w:val="both"/>
      <w:rPr>
        <w:rFonts w:ascii="Arial" w:hAnsi="Arial" w:cs="Arial"/>
        <w:color w:val="000000"/>
        <w:sz w:val="16"/>
      </w:rPr>
    </w:pPr>
  </w:p>
  <w:p w:rsidR="00950B44" w:rsidRDefault="00950B44" w:rsidP="002C1EB6">
    <w:pPr>
      <w:ind w:left="-709" w:right="-424"/>
      <w:jc w:val="both"/>
      <w:rPr>
        <w:rFonts w:ascii="Arial" w:hAnsi="Arial" w:cs="Arial"/>
        <w:color w:val="000000"/>
        <w:sz w:val="16"/>
      </w:rPr>
    </w:pPr>
  </w:p>
  <w:tbl>
    <w:tblPr>
      <w:tblW w:w="10778" w:type="dxa"/>
      <w:tblInd w:w="-601" w:type="dxa"/>
      <w:tblLayout w:type="fixed"/>
      <w:tblLook w:val="01E0"/>
    </w:tblPr>
    <w:tblGrid>
      <w:gridCol w:w="4999"/>
      <w:gridCol w:w="5779"/>
    </w:tblGrid>
    <w:tr w:rsidR="00950B44" w:rsidRPr="00AB7106" w:rsidTr="006046EC">
      <w:trPr>
        <w:trHeight w:val="1958"/>
      </w:trPr>
      <w:tc>
        <w:tcPr>
          <w:tcW w:w="4999" w:type="dxa"/>
        </w:tcPr>
        <w:p w:rsidR="00950B44" w:rsidRPr="00586965" w:rsidRDefault="00950B44" w:rsidP="007155D8">
          <w:pPr>
            <w:ind w:right="71"/>
            <w:jc w:val="both"/>
            <w:rPr>
              <w:rFonts w:ascii="Arial" w:hAnsi="Arial" w:cs="Arial"/>
              <w:color w:val="000000"/>
              <w:sz w:val="16"/>
            </w:rPr>
          </w:pPr>
          <w:r w:rsidRPr="006C650B">
            <w:object w:dxaOrig="4860" w:dyaOrig="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99pt" o:ole="">
                <v:imagedata r:id="rId1" o:title="" cropleft="2171f"/>
              </v:shape>
              <o:OLEObject Type="Embed" ProgID="PBrush" ShapeID="_x0000_i1025" DrawAspect="Content" ObjectID="_1620201825" r:id="rId2"/>
            </w:object>
          </w:r>
        </w:p>
      </w:tc>
      <w:tc>
        <w:tcPr>
          <w:tcW w:w="5779" w:type="dxa"/>
          <w:vAlign w:val="center"/>
        </w:tcPr>
        <w:p w:rsidR="00950B44" w:rsidRPr="008A3125" w:rsidRDefault="002B3468" w:rsidP="008561E6">
          <w:pPr>
            <w:ind w:right="71"/>
            <w:jc w:val="center"/>
            <w:rPr>
              <w:rFonts w:ascii="Arial" w:hAnsi="Arial" w:cs="Arial"/>
              <w:color w:val="000000"/>
              <w:sz w:val="16"/>
              <w:lang w:val="en-US"/>
            </w:rPr>
          </w:pPr>
          <w:r>
            <w:rPr>
              <w:noProof/>
            </w:rPr>
            <w:drawing>
              <wp:inline distT="0" distB="0" distL="0" distR="0">
                <wp:extent cx="3133725" cy="895350"/>
                <wp:effectExtent l="19050" t="0" r="9525"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srcRect l="2454" t="10347" r="3871" b="12871"/>
                        <a:stretch>
                          <a:fillRect/>
                        </a:stretch>
                      </pic:blipFill>
                      <pic:spPr bwMode="auto">
                        <a:xfrm>
                          <a:off x="0" y="0"/>
                          <a:ext cx="3133725" cy="895350"/>
                        </a:xfrm>
                        <a:prstGeom prst="rect">
                          <a:avLst/>
                        </a:prstGeom>
                        <a:noFill/>
                        <a:ln w="9525">
                          <a:noFill/>
                          <a:miter lim="800000"/>
                          <a:headEnd/>
                          <a:tailEnd/>
                        </a:ln>
                      </pic:spPr>
                    </pic:pic>
                  </a:graphicData>
                </a:graphic>
              </wp:inline>
            </w:drawing>
          </w:r>
        </w:p>
      </w:tc>
    </w:tr>
  </w:tbl>
  <w:p w:rsidR="00950B44" w:rsidRPr="0088071A" w:rsidRDefault="002B3468" w:rsidP="008A3125">
    <w:pPr>
      <w:ind w:right="71"/>
      <w:jc w:val="both"/>
      <w:rPr>
        <w:rFonts w:ascii="Arial" w:hAnsi="Arial" w:cs="Arial"/>
        <w:color w:val="000000"/>
        <w:sz w:val="10"/>
        <w:szCs w:val="10"/>
      </w:rPr>
    </w:pPr>
    <w:r>
      <w:rPr>
        <w:noProof/>
      </w:rPr>
      <w:drawing>
        <wp:anchor distT="0" distB="0" distL="114300" distR="114300" simplePos="0" relativeHeight="251657728" behindDoc="0" locked="0" layoutInCell="1" allowOverlap="1">
          <wp:simplePos x="0" y="0"/>
          <wp:positionH relativeFrom="column">
            <wp:posOffset>488950</wp:posOffset>
          </wp:positionH>
          <wp:positionV relativeFrom="paragraph">
            <wp:posOffset>10795</wp:posOffset>
          </wp:positionV>
          <wp:extent cx="4819650" cy="340360"/>
          <wp:effectExtent l="1905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819650" cy="340360"/>
                  </a:xfrm>
                  <a:prstGeom prst="rect">
                    <a:avLst/>
                  </a:prstGeom>
                  <a:noFill/>
                </pic:spPr>
              </pic:pic>
            </a:graphicData>
          </a:graphic>
        </wp:anchor>
      </w:drawing>
    </w:r>
  </w:p>
  <w:p w:rsidR="00950B44" w:rsidRPr="0088071A" w:rsidRDefault="00950B44" w:rsidP="008A3125">
    <w:pPr>
      <w:ind w:right="71"/>
      <w:jc w:val="both"/>
      <w:rPr>
        <w:rFonts w:ascii="Arial" w:hAnsi="Arial" w:cs="Arial"/>
        <w:color w:val="000000"/>
        <w:sz w:val="10"/>
        <w:szCs w:val="10"/>
      </w:rPr>
    </w:pPr>
    <w:r w:rsidRPr="0088071A">
      <w:rPr>
        <w:rFonts w:ascii="Arial" w:hAnsi="Arial" w:cs="Arial"/>
        <w:color w:val="000000"/>
        <w:sz w:val="10"/>
        <w:szCs w:val="10"/>
      </w:rPr>
      <w:t xml:space="preserve">                                           </w:t>
    </w:r>
  </w:p>
  <w:p w:rsidR="00950B44" w:rsidRDefault="00950B44" w:rsidP="0088071A">
    <w:pPr>
      <w:pBdr>
        <w:bottom w:val="single" w:sz="12" w:space="1" w:color="auto"/>
      </w:pBdr>
      <w:ind w:left="-1210" w:right="-1518"/>
      <w:jc w:val="both"/>
      <w:rPr>
        <w:rFonts w:ascii="Arial" w:hAnsi="Arial" w:cs="Arial"/>
        <w:color w:val="000000"/>
        <w:sz w:val="16"/>
        <w:lang w:val="en-US"/>
      </w:rPr>
    </w:pPr>
  </w:p>
  <w:p w:rsidR="00950B44" w:rsidRDefault="00950B44" w:rsidP="0088071A">
    <w:pPr>
      <w:pBdr>
        <w:bottom w:val="single" w:sz="12" w:space="1" w:color="auto"/>
      </w:pBdr>
      <w:ind w:left="-1210" w:right="-1518"/>
      <w:jc w:val="both"/>
      <w:rPr>
        <w:rFonts w:ascii="Arial" w:hAnsi="Arial" w:cs="Arial"/>
        <w:color w:val="000000"/>
        <w:sz w:val="16"/>
        <w:lang w:val="en-US"/>
      </w:rPr>
    </w:pPr>
  </w:p>
  <w:p w:rsidR="00950B44" w:rsidRPr="008561E6" w:rsidRDefault="00950B44" w:rsidP="0088071A">
    <w:pPr>
      <w:pBdr>
        <w:bottom w:val="single" w:sz="12" w:space="1" w:color="auto"/>
      </w:pBdr>
      <w:ind w:left="-1210" w:right="-1518"/>
      <w:jc w:val="both"/>
      <w:rPr>
        <w:rFonts w:ascii="Arial" w:hAnsi="Arial" w:cs="Arial"/>
        <w:color w:val="000000"/>
        <w:sz w:val="16"/>
        <w:lang w:val="en-US"/>
      </w:rPr>
    </w:pPr>
  </w:p>
  <w:p w:rsidR="00950B44" w:rsidRDefault="00950B44" w:rsidP="008561E6">
    <w:pPr>
      <w:ind w:left="-1210" w:right="-1518"/>
      <w:jc w:val="both"/>
      <w:rPr>
        <w:rFonts w:ascii="Arial" w:hAnsi="Arial" w:cs="Arial"/>
        <w:color w:val="000000"/>
        <w:sz w:val="16"/>
        <w:lang w:val="en-US"/>
      </w:rPr>
    </w:pPr>
  </w:p>
  <w:p w:rsidR="00950B44" w:rsidRPr="008561E6" w:rsidRDefault="00950B44" w:rsidP="008561E6">
    <w:pPr>
      <w:ind w:left="-1210" w:right="-1518"/>
      <w:jc w:val="both"/>
      <w:rPr>
        <w:rFonts w:ascii="Arial" w:hAnsi="Arial" w:cs="Arial"/>
        <w:color w:val="000000"/>
        <w:sz w:val="16"/>
        <w:lang w:val="en-US"/>
      </w:rPr>
    </w:pPr>
  </w:p>
  <w:p w:rsidR="00950B44" w:rsidRPr="0088071A" w:rsidRDefault="00950B44" w:rsidP="008561E6">
    <w:pPr>
      <w:ind w:left="-1210" w:right="-1518"/>
      <w:jc w:val="both"/>
      <w:rPr>
        <w:sz w:val="10"/>
        <w:szCs w:val="10"/>
      </w:rPr>
    </w:pPr>
    <w:r>
      <w:rPr>
        <w:rFonts w:ascii="Arial" w:hAnsi="Arial" w:cs="Arial"/>
        <w:color w:val="000000"/>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1AD0"/>
    <w:multiLevelType w:val="hybridMultilevel"/>
    <w:tmpl w:val="35A0A02C"/>
    <w:lvl w:ilvl="0" w:tplc="2084EF9E">
      <w:start w:val="1"/>
      <w:numFmt w:val="decimal"/>
      <w:lvlText w:val="%1)"/>
      <w:lvlJc w:val="left"/>
      <w:pPr>
        <w:ind w:left="644" w:hanging="360"/>
      </w:pPr>
      <w:rPr>
        <w:rFonts w:cs="Times New Roman" w:hint="default"/>
        <w:b/>
      </w:rPr>
    </w:lvl>
    <w:lvl w:ilvl="1" w:tplc="04080019">
      <w:start w:val="1"/>
      <w:numFmt w:val="lowerLetter"/>
      <w:lvlText w:val="%2."/>
      <w:lvlJc w:val="left"/>
      <w:pPr>
        <w:ind w:left="1364" w:hanging="360"/>
      </w:pPr>
      <w:rPr>
        <w:rFonts w:cs="Times New Roman"/>
      </w:rPr>
    </w:lvl>
    <w:lvl w:ilvl="2" w:tplc="0408001B">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
    <w:nsid w:val="1A961603"/>
    <w:multiLevelType w:val="multilevel"/>
    <w:tmpl w:val="524EDE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BE5B01"/>
    <w:multiLevelType w:val="hybridMultilevel"/>
    <w:tmpl w:val="A6C8B212"/>
    <w:lvl w:ilvl="0" w:tplc="30242B4E">
      <w:numFmt w:val="bullet"/>
      <w:lvlText w:val="•"/>
      <w:lvlJc w:val="left"/>
      <w:pPr>
        <w:ind w:left="415" w:hanging="420"/>
      </w:pPr>
      <w:rPr>
        <w:rFonts w:ascii="Bookman Old Style" w:eastAsia="Times New Roman" w:hAnsi="Bookman Old Style" w:hint="default"/>
      </w:rPr>
    </w:lvl>
    <w:lvl w:ilvl="1" w:tplc="04080003" w:tentative="1">
      <w:start w:val="1"/>
      <w:numFmt w:val="bullet"/>
      <w:lvlText w:val="o"/>
      <w:lvlJc w:val="left"/>
      <w:pPr>
        <w:ind w:left="1075" w:hanging="360"/>
      </w:pPr>
      <w:rPr>
        <w:rFonts w:ascii="Courier New" w:hAnsi="Courier New" w:hint="default"/>
      </w:rPr>
    </w:lvl>
    <w:lvl w:ilvl="2" w:tplc="04080005" w:tentative="1">
      <w:start w:val="1"/>
      <w:numFmt w:val="bullet"/>
      <w:lvlText w:val=""/>
      <w:lvlJc w:val="left"/>
      <w:pPr>
        <w:ind w:left="1795" w:hanging="360"/>
      </w:pPr>
      <w:rPr>
        <w:rFonts w:ascii="Wingdings" w:hAnsi="Wingdings" w:hint="default"/>
      </w:rPr>
    </w:lvl>
    <w:lvl w:ilvl="3" w:tplc="04080001" w:tentative="1">
      <w:start w:val="1"/>
      <w:numFmt w:val="bullet"/>
      <w:lvlText w:val=""/>
      <w:lvlJc w:val="left"/>
      <w:pPr>
        <w:ind w:left="2515" w:hanging="360"/>
      </w:pPr>
      <w:rPr>
        <w:rFonts w:ascii="Symbol" w:hAnsi="Symbol" w:hint="default"/>
      </w:rPr>
    </w:lvl>
    <w:lvl w:ilvl="4" w:tplc="04080003" w:tentative="1">
      <w:start w:val="1"/>
      <w:numFmt w:val="bullet"/>
      <w:lvlText w:val="o"/>
      <w:lvlJc w:val="left"/>
      <w:pPr>
        <w:ind w:left="3235" w:hanging="360"/>
      </w:pPr>
      <w:rPr>
        <w:rFonts w:ascii="Courier New" w:hAnsi="Courier New" w:hint="default"/>
      </w:rPr>
    </w:lvl>
    <w:lvl w:ilvl="5" w:tplc="04080005" w:tentative="1">
      <w:start w:val="1"/>
      <w:numFmt w:val="bullet"/>
      <w:lvlText w:val=""/>
      <w:lvlJc w:val="left"/>
      <w:pPr>
        <w:ind w:left="3955" w:hanging="360"/>
      </w:pPr>
      <w:rPr>
        <w:rFonts w:ascii="Wingdings" w:hAnsi="Wingdings" w:hint="default"/>
      </w:rPr>
    </w:lvl>
    <w:lvl w:ilvl="6" w:tplc="04080001" w:tentative="1">
      <w:start w:val="1"/>
      <w:numFmt w:val="bullet"/>
      <w:lvlText w:val=""/>
      <w:lvlJc w:val="left"/>
      <w:pPr>
        <w:ind w:left="4675" w:hanging="360"/>
      </w:pPr>
      <w:rPr>
        <w:rFonts w:ascii="Symbol" w:hAnsi="Symbol" w:hint="default"/>
      </w:rPr>
    </w:lvl>
    <w:lvl w:ilvl="7" w:tplc="04080003" w:tentative="1">
      <w:start w:val="1"/>
      <w:numFmt w:val="bullet"/>
      <w:lvlText w:val="o"/>
      <w:lvlJc w:val="left"/>
      <w:pPr>
        <w:ind w:left="5395" w:hanging="360"/>
      </w:pPr>
      <w:rPr>
        <w:rFonts w:ascii="Courier New" w:hAnsi="Courier New" w:hint="default"/>
      </w:rPr>
    </w:lvl>
    <w:lvl w:ilvl="8" w:tplc="04080005" w:tentative="1">
      <w:start w:val="1"/>
      <w:numFmt w:val="bullet"/>
      <w:lvlText w:val=""/>
      <w:lvlJc w:val="left"/>
      <w:pPr>
        <w:ind w:left="6115" w:hanging="360"/>
      </w:pPr>
      <w:rPr>
        <w:rFonts w:ascii="Wingdings" w:hAnsi="Wingdings" w:hint="default"/>
      </w:rPr>
    </w:lvl>
  </w:abstractNum>
  <w:abstractNum w:abstractNumId="3">
    <w:nsid w:val="21531D2A"/>
    <w:multiLevelType w:val="hybridMultilevel"/>
    <w:tmpl w:val="1DE2CD36"/>
    <w:lvl w:ilvl="0" w:tplc="648A634E">
      <w:numFmt w:val="bullet"/>
      <w:lvlText w:val="-"/>
      <w:lvlJc w:val="left"/>
      <w:pPr>
        <w:ind w:left="3423" w:hanging="360"/>
      </w:pPr>
      <w:rPr>
        <w:rFonts w:ascii="Katsoulidis" w:eastAsia="Times New Roman" w:hAnsi="Katsoulidis" w:hint="default"/>
      </w:rPr>
    </w:lvl>
    <w:lvl w:ilvl="1" w:tplc="04080003" w:tentative="1">
      <w:start w:val="1"/>
      <w:numFmt w:val="bullet"/>
      <w:lvlText w:val="o"/>
      <w:lvlJc w:val="left"/>
      <w:pPr>
        <w:ind w:left="4143" w:hanging="360"/>
      </w:pPr>
      <w:rPr>
        <w:rFonts w:ascii="Courier New" w:hAnsi="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4">
    <w:nsid w:val="25991FD1"/>
    <w:multiLevelType w:val="hybridMultilevel"/>
    <w:tmpl w:val="9866076C"/>
    <w:lvl w:ilvl="0" w:tplc="38FC9142">
      <w:start w:val="1"/>
      <w:numFmt w:val="bullet"/>
      <w:lvlText w:val="▪"/>
      <w:lvlJc w:val="left"/>
      <w:pPr>
        <w:tabs>
          <w:tab w:val="num" w:pos="284"/>
        </w:tabs>
        <w:ind w:left="284" w:hanging="284"/>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690765E"/>
    <w:multiLevelType w:val="hybridMultilevel"/>
    <w:tmpl w:val="DF1AA180"/>
    <w:lvl w:ilvl="0" w:tplc="B27012AE">
      <w:numFmt w:val="bullet"/>
      <w:lvlText w:val="-"/>
      <w:lvlJc w:val="left"/>
      <w:pPr>
        <w:ind w:left="3397" w:hanging="360"/>
      </w:pPr>
      <w:rPr>
        <w:rFonts w:ascii="Katsoulidis" w:eastAsia="Times New Roman" w:hAnsi="Katsoulidis" w:hint="default"/>
      </w:rPr>
    </w:lvl>
    <w:lvl w:ilvl="1" w:tplc="04080003" w:tentative="1">
      <w:start w:val="1"/>
      <w:numFmt w:val="bullet"/>
      <w:lvlText w:val="o"/>
      <w:lvlJc w:val="left"/>
      <w:pPr>
        <w:ind w:left="4117" w:hanging="360"/>
      </w:pPr>
      <w:rPr>
        <w:rFonts w:ascii="Courier New" w:hAnsi="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6">
    <w:nsid w:val="45854CA5"/>
    <w:multiLevelType w:val="hybridMultilevel"/>
    <w:tmpl w:val="49BE76B6"/>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7">
    <w:nsid w:val="4E98653D"/>
    <w:multiLevelType w:val="hybridMultilevel"/>
    <w:tmpl w:val="28ACB108"/>
    <w:lvl w:ilvl="0" w:tplc="0408000F">
      <w:start w:val="1"/>
      <w:numFmt w:val="decimal"/>
      <w:lvlText w:val="%1."/>
      <w:lvlJc w:val="left"/>
      <w:pPr>
        <w:ind w:left="1004" w:hanging="360"/>
      </w:pPr>
      <w:rPr>
        <w:rFonts w:cs="Times New Roman"/>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8">
    <w:nsid w:val="571A563E"/>
    <w:multiLevelType w:val="hybridMultilevel"/>
    <w:tmpl w:val="8EC8FEE4"/>
    <w:lvl w:ilvl="0" w:tplc="04080005">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9">
    <w:nsid w:val="58B86313"/>
    <w:multiLevelType w:val="hybridMultilevel"/>
    <w:tmpl w:val="8B34B91E"/>
    <w:lvl w:ilvl="0" w:tplc="EDB4B75C">
      <w:start w:val="1"/>
      <w:numFmt w:val="bullet"/>
      <w:lvlText w:val=""/>
      <w:lvlJc w:val="left"/>
      <w:pPr>
        <w:tabs>
          <w:tab w:val="num" w:pos="340"/>
        </w:tabs>
        <w:ind w:left="340" w:hanging="340"/>
      </w:pPr>
      <w:rPr>
        <w:rFonts w:ascii="Wingdings" w:hAnsi="Wingdings" w:hint="default"/>
        <w:sz w:val="22"/>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5D2B12EB"/>
    <w:multiLevelType w:val="hybridMultilevel"/>
    <w:tmpl w:val="D7AA2426"/>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1">
    <w:nsid w:val="741B7F70"/>
    <w:multiLevelType w:val="hybridMultilevel"/>
    <w:tmpl w:val="7A742E84"/>
    <w:lvl w:ilvl="0" w:tplc="30242B4E">
      <w:numFmt w:val="bullet"/>
      <w:lvlText w:val="•"/>
      <w:lvlJc w:val="left"/>
      <w:pPr>
        <w:ind w:left="-10" w:hanging="420"/>
      </w:pPr>
      <w:rPr>
        <w:rFonts w:ascii="Bookman Old Style" w:eastAsia="Times New Roman" w:hAnsi="Bookman Old Style" w:hint="default"/>
      </w:rPr>
    </w:lvl>
    <w:lvl w:ilvl="1" w:tplc="04080003" w:tentative="1">
      <w:start w:val="1"/>
      <w:numFmt w:val="bullet"/>
      <w:lvlText w:val="o"/>
      <w:lvlJc w:val="left"/>
      <w:pPr>
        <w:ind w:left="1015" w:hanging="360"/>
      </w:pPr>
      <w:rPr>
        <w:rFonts w:ascii="Courier New" w:hAnsi="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2">
    <w:nsid w:val="7EC92D7F"/>
    <w:multiLevelType w:val="hybridMultilevel"/>
    <w:tmpl w:val="27DA24DE"/>
    <w:lvl w:ilvl="0" w:tplc="EDB4B75C">
      <w:start w:val="1"/>
      <w:numFmt w:val="bullet"/>
      <w:lvlText w:val=""/>
      <w:lvlJc w:val="left"/>
      <w:pPr>
        <w:tabs>
          <w:tab w:val="num" w:pos="340"/>
        </w:tabs>
        <w:ind w:left="340" w:hanging="340"/>
      </w:pPr>
      <w:rPr>
        <w:rFonts w:ascii="Wingdings" w:hAnsi="Wingdings" w:hint="default"/>
        <w:sz w:val="2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4"/>
  </w:num>
  <w:num w:numId="6">
    <w:abstractNumId w:val="6"/>
  </w:num>
  <w:num w:numId="7">
    <w:abstractNumId w:val="8"/>
  </w:num>
  <w:num w:numId="8">
    <w:abstractNumId w:val="10"/>
  </w:num>
  <w:num w:numId="9">
    <w:abstractNumId w:val="2"/>
  </w:num>
  <w:num w:numId="10">
    <w:abstractNumId w:val="11"/>
  </w:num>
  <w:num w:numId="11">
    <w:abstractNumId w:val="12"/>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860E2D"/>
    <w:rsid w:val="00002613"/>
    <w:rsid w:val="00011B98"/>
    <w:rsid w:val="00013624"/>
    <w:rsid w:val="00022BFB"/>
    <w:rsid w:val="000257C0"/>
    <w:rsid w:val="0003237A"/>
    <w:rsid w:val="000330DA"/>
    <w:rsid w:val="000435D4"/>
    <w:rsid w:val="00046D20"/>
    <w:rsid w:val="00055936"/>
    <w:rsid w:val="00061EEE"/>
    <w:rsid w:val="00082168"/>
    <w:rsid w:val="000A31BA"/>
    <w:rsid w:val="000A7902"/>
    <w:rsid w:val="000D03D4"/>
    <w:rsid w:val="000D2BF9"/>
    <w:rsid w:val="000D743E"/>
    <w:rsid w:val="000F2B4E"/>
    <w:rsid w:val="0010020E"/>
    <w:rsid w:val="001067B1"/>
    <w:rsid w:val="001077D6"/>
    <w:rsid w:val="001109DD"/>
    <w:rsid w:val="00120FB9"/>
    <w:rsid w:val="00123F11"/>
    <w:rsid w:val="00133C11"/>
    <w:rsid w:val="00144D8B"/>
    <w:rsid w:val="00164F24"/>
    <w:rsid w:val="001654E2"/>
    <w:rsid w:val="00173637"/>
    <w:rsid w:val="00175A29"/>
    <w:rsid w:val="0018395A"/>
    <w:rsid w:val="00184546"/>
    <w:rsid w:val="0018568A"/>
    <w:rsid w:val="001B6155"/>
    <w:rsid w:val="001B7098"/>
    <w:rsid w:val="001F5FAA"/>
    <w:rsid w:val="0020215C"/>
    <w:rsid w:val="00204705"/>
    <w:rsid w:val="0020602F"/>
    <w:rsid w:val="002079BC"/>
    <w:rsid w:val="00215EAE"/>
    <w:rsid w:val="00216B7D"/>
    <w:rsid w:val="00233E0A"/>
    <w:rsid w:val="002420B9"/>
    <w:rsid w:val="0024532E"/>
    <w:rsid w:val="002473D8"/>
    <w:rsid w:val="002542D4"/>
    <w:rsid w:val="00254A97"/>
    <w:rsid w:val="002702C3"/>
    <w:rsid w:val="00277804"/>
    <w:rsid w:val="002B3468"/>
    <w:rsid w:val="002B3F7B"/>
    <w:rsid w:val="002C1EB6"/>
    <w:rsid w:val="002C5687"/>
    <w:rsid w:val="002D7D71"/>
    <w:rsid w:val="002F7A6F"/>
    <w:rsid w:val="00302C96"/>
    <w:rsid w:val="00306499"/>
    <w:rsid w:val="00313262"/>
    <w:rsid w:val="00316482"/>
    <w:rsid w:val="00320C55"/>
    <w:rsid w:val="003260A8"/>
    <w:rsid w:val="00371542"/>
    <w:rsid w:val="0038240B"/>
    <w:rsid w:val="00385CA9"/>
    <w:rsid w:val="003A614D"/>
    <w:rsid w:val="003B3ECC"/>
    <w:rsid w:val="003C3BF8"/>
    <w:rsid w:val="003D091B"/>
    <w:rsid w:val="003F1542"/>
    <w:rsid w:val="00416001"/>
    <w:rsid w:val="004162C9"/>
    <w:rsid w:val="0042602A"/>
    <w:rsid w:val="00431275"/>
    <w:rsid w:val="0044558E"/>
    <w:rsid w:val="00446501"/>
    <w:rsid w:val="00452264"/>
    <w:rsid w:val="004546FA"/>
    <w:rsid w:val="00457A8F"/>
    <w:rsid w:val="00472520"/>
    <w:rsid w:val="00475CE6"/>
    <w:rsid w:val="00480B3D"/>
    <w:rsid w:val="004856D6"/>
    <w:rsid w:val="00486A21"/>
    <w:rsid w:val="0049433A"/>
    <w:rsid w:val="004B3AAB"/>
    <w:rsid w:val="004B76F5"/>
    <w:rsid w:val="004C44D7"/>
    <w:rsid w:val="004C5E9D"/>
    <w:rsid w:val="004E29AB"/>
    <w:rsid w:val="004E2C0C"/>
    <w:rsid w:val="004E5E6B"/>
    <w:rsid w:val="004E75B4"/>
    <w:rsid w:val="004F59EC"/>
    <w:rsid w:val="004F7B19"/>
    <w:rsid w:val="005131D1"/>
    <w:rsid w:val="00517403"/>
    <w:rsid w:val="00522624"/>
    <w:rsid w:val="00575603"/>
    <w:rsid w:val="00581B93"/>
    <w:rsid w:val="00586965"/>
    <w:rsid w:val="005A1D41"/>
    <w:rsid w:val="005F28FC"/>
    <w:rsid w:val="006046EC"/>
    <w:rsid w:val="00612402"/>
    <w:rsid w:val="00620062"/>
    <w:rsid w:val="0063150B"/>
    <w:rsid w:val="006328D8"/>
    <w:rsid w:val="0063370F"/>
    <w:rsid w:val="00654F44"/>
    <w:rsid w:val="006636C9"/>
    <w:rsid w:val="006A0E27"/>
    <w:rsid w:val="006A31C6"/>
    <w:rsid w:val="006B25EE"/>
    <w:rsid w:val="006C650B"/>
    <w:rsid w:val="006F4956"/>
    <w:rsid w:val="006F5570"/>
    <w:rsid w:val="006F569F"/>
    <w:rsid w:val="006F6C97"/>
    <w:rsid w:val="007155D8"/>
    <w:rsid w:val="00723773"/>
    <w:rsid w:val="00740C27"/>
    <w:rsid w:val="00742EC9"/>
    <w:rsid w:val="00745AFB"/>
    <w:rsid w:val="00752E51"/>
    <w:rsid w:val="00757DD8"/>
    <w:rsid w:val="00760960"/>
    <w:rsid w:val="00764058"/>
    <w:rsid w:val="00770960"/>
    <w:rsid w:val="00771C51"/>
    <w:rsid w:val="00785F9F"/>
    <w:rsid w:val="007977EB"/>
    <w:rsid w:val="007E1D39"/>
    <w:rsid w:val="007F3258"/>
    <w:rsid w:val="0081000C"/>
    <w:rsid w:val="00820E0C"/>
    <w:rsid w:val="008429C3"/>
    <w:rsid w:val="00843DE6"/>
    <w:rsid w:val="008561E6"/>
    <w:rsid w:val="00860E2D"/>
    <w:rsid w:val="0088071A"/>
    <w:rsid w:val="00895606"/>
    <w:rsid w:val="008A17FD"/>
    <w:rsid w:val="008A3125"/>
    <w:rsid w:val="008A5C3E"/>
    <w:rsid w:val="008C064F"/>
    <w:rsid w:val="008C1249"/>
    <w:rsid w:val="008F3ADA"/>
    <w:rsid w:val="009055F2"/>
    <w:rsid w:val="00916DC0"/>
    <w:rsid w:val="00926845"/>
    <w:rsid w:val="00926E18"/>
    <w:rsid w:val="00932777"/>
    <w:rsid w:val="00937A24"/>
    <w:rsid w:val="00946052"/>
    <w:rsid w:val="00950B44"/>
    <w:rsid w:val="0095288A"/>
    <w:rsid w:val="009703E9"/>
    <w:rsid w:val="00970D72"/>
    <w:rsid w:val="00972133"/>
    <w:rsid w:val="0098107A"/>
    <w:rsid w:val="00984569"/>
    <w:rsid w:val="00987486"/>
    <w:rsid w:val="009C05ED"/>
    <w:rsid w:val="009C367D"/>
    <w:rsid w:val="009D0214"/>
    <w:rsid w:val="009D33D5"/>
    <w:rsid w:val="009D425B"/>
    <w:rsid w:val="009F6ABB"/>
    <w:rsid w:val="00A16BA1"/>
    <w:rsid w:val="00A361CB"/>
    <w:rsid w:val="00A369B9"/>
    <w:rsid w:val="00A450C6"/>
    <w:rsid w:val="00A462FB"/>
    <w:rsid w:val="00A63A2D"/>
    <w:rsid w:val="00A66939"/>
    <w:rsid w:val="00A72246"/>
    <w:rsid w:val="00A75C04"/>
    <w:rsid w:val="00A909B0"/>
    <w:rsid w:val="00A92ACA"/>
    <w:rsid w:val="00A943A5"/>
    <w:rsid w:val="00AB3300"/>
    <w:rsid w:val="00AB7106"/>
    <w:rsid w:val="00AC2E7B"/>
    <w:rsid w:val="00AC42E7"/>
    <w:rsid w:val="00AC4E68"/>
    <w:rsid w:val="00AD5D4B"/>
    <w:rsid w:val="00AD7D78"/>
    <w:rsid w:val="00AE1D96"/>
    <w:rsid w:val="00AE7814"/>
    <w:rsid w:val="00AF1D66"/>
    <w:rsid w:val="00B15947"/>
    <w:rsid w:val="00B416A6"/>
    <w:rsid w:val="00B41E8E"/>
    <w:rsid w:val="00B54A17"/>
    <w:rsid w:val="00B57F87"/>
    <w:rsid w:val="00B83DBA"/>
    <w:rsid w:val="00B931F9"/>
    <w:rsid w:val="00B979FE"/>
    <w:rsid w:val="00B97D10"/>
    <w:rsid w:val="00BB29B4"/>
    <w:rsid w:val="00BB61B7"/>
    <w:rsid w:val="00BC1C4C"/>
    <w:rsid w:val="00BD02F9"/>
    <w:rsid w:val="00BD4AA3"/>
    <w:rsid w:val="00C125BF"/>
    <w:rsid w:val="00C17488"/>
    <w:rsid w:val="00C178CF"/>
    <w:rsid w:val="00C2392F"/>
    <w:rsid w:val="00C2648B"/>
    <w:rsid w:val="00C36784"/>
    <w:rsid w:val="00C6469E"/>
    <w:rsid w:val="00C67135"/>
    <w:rsid w:val="00C7411B"/>
    <w:rsid w:val="00C82ED8"/>
    <w:rsid w:val="00CA1B9A"/>
    <w:rsid w:val="00CA3035"/>
    <w:rsid w:val="00CB4181"/>
    <w:rsid w:val="00CB6F63"/>
    <w:rsid w:val="00CC68D4"/>
    <w:rsid w:val="00CC6A7F"/>
    <w:rsid w:val="00CC7592"/>
    <w:rsid w:val="00CD6D4F"/>
    <w:rsid w:val="00CE6859"/>
    <w:rsid w:val="00CF0DF6"/>
    <w:rsid w:val="00CF444C"/>
    <w:rsid w:val="00D0263D"/>
    <w:rsid w:val="00D10E0D"/>
    <w:rsid w:val="00D26192"/>
    <w:rsid w:val="00D313BE"/>
    <w:rsid w:val="00D43E3A"/>
    <w:rsid w:val="00D442D9"/>
    <w:rsid w:val="00D5059E"/>
    <w:rsid w:val="00D56027"/>
    <w:rsid w:val="00D56BE5"/>
    <w:rsid w:val="00D6563A"/>
    <w:rsid w:val="00D726DB"/>
    <w:rsid w:val="00D95876"/>
    <w:rsid w:val="00DA042F"/>
    <w:rsid w:val="00DB4117"/>
    <w:rsid w:val="00DB4700"/>
    <w:rsid w:val="00DC17EC"/>
    <w:rsid w:val="00DE6435"/>
    <w:rsid w:val="00E2151C"/>
    <w:rsid w:val="00E33ACA"/>
    <w:rsid w:val="00E35757"/>
    <w:rsid w:val="00E47CF5"/>
    <w:rsid w:val="00E56268"/>
    <w:rsid w:val="00E65821"/>
    <w:rsid w:val="00E723F4"/>
    <w:rsid w:val="00EA2B85"/>
    <w:rsid w:val="00EA2C62"/>
    <w:rsid w:val="00EA4756"/>
    <w:rsid w:val="00EB34E5"/>
    <w:rsid w:val="00EC0273"/>
    <w:rsid w:val="00F12476"/>
    <w:rsid w:val="00F23D7A"/>
    <w:rsid w:val="00F373DB"/>
    <w:rsid w:val="00F71AF6"/>
    <w:rsid w:val="00F7316E"/>
    <w:rsid w:val="00F7366E"/>
    <w:rsid w:val="00F86484"/>
    <w:rsid w:val="00FA067E"/>
    <w:rsid w:val="00FA465B"/>
    <w:rsid w:val="00FB5DD0"/>
    <w:rsid w:val="00FB653B"/>
    <w:rsid w:val="00FC47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Calibri" w:hAnsi="Katsoulidis"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2D"/>
    <w:rPr>
      <w:rFonts w:ascii="HellasArial" w:hAnsi="HellasArial"/>
      <w:sz w:val="24"/>
    </w:rPr>
  </w:style>
  <w:style w:type="paragraph" w:styleId="1">
    <w:name w:val="heading 1"/>
    <w:basedOn w:val="a"/>
    <w:next w:val="a"/>
    <w:link w:val="1Char"/>
    <w:uiPriority w:val="99"/>
    <w:qFormat/>
    <w:rsid w:val="00860E2D"/>
    <w:pPr>
      <w:keepNext/>
      <w:outlineLvl w:val="0"/>
    </w:pPr>
  </w:style>
  <w:style w:type="paragraph" w:styleId="2">
    <w:name w:val="heading 2"/>
    <w:basedOn w:val="a"/>
    <w:next w:val="a"/>
    <w:link w:val="2Char"/>
    <w:uiPriority w:val="99"/>
    <w:qFormat/>
    <w:rsid w:val="00416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60E2D"/>
    <w:rPr>
      <w:rFonts w:ascii="HellasArial" w:hAnsi="HellasArial" w:cs="Times New Roman"/>
      <w:sz w:val="20"/>
      <w:szCs w:val="20"/>
      <w:lang w:eastAsia="el-GR"/>
    </w:rPr>
  </w:style>
  <w:style w:type="character" w:customStyle="1" w:styleId="2Char">
    <w:name w:val="Επικεφαλίδα 2 Char"/>
    <w:basedOn w:val="a0"/>
    <w:link w:val="2"/>
    <w:uiPriority w:val="99"/>
    <w:semiHidden/>
    <w:locked/>
    <w:rsid w:val="004162C9"/>
    <w:rPr>
      <w:rFonts w:ascii="Cambria" w:hAnsi="Cambria" w:cs="Times New Roman"/>
      <w:b/>
      <w:bCs/>
      <w:i/>
      <w:iCs/>
      <w:sz w:val="28"/>
      <w:szCs w:val="28"/>
    </w:rPr>
  </w:style>
  <w:style w:type="paragraph" w:styleId="a3">
    <w:name w:val="header"/>
    <w:basedOn w:val="a"/>
    <w:link w:val="Char"/>
    <w:uiPriority w:val="99"/>
    <w:rsid w:val="00860E2D"/>
    <w:pPr>
      <w:tabs>
        <w:tab w:val="center" w:pos="4153"/>
        <w:tab w:val="right" w:pos="8306"/>
      </w:tabs>
    </w:pPr>
    <w:rPr>
      <w:rFonts w:ascii="Calibri" w:eastAsia="Times New Roman" w:hAnsi="Calibri"/>
      <w:sz w:val="22"/>
      <w:szCs w:val="22"/>
      <w:lang w:eastAsia="en-US"/>
    </w:rPr>
  </w:style>
  <w:style w:type="character" w:customStyle="1" w:styleId="Char">
    <w:name w:val="Κεφαλίδα Char"/>
    <w:basedOn w:val="a0"/>
    <w:link w:val="a3"/>
    <w:uiPriority w:val="99"/>
    <w:locked/>
    <w:rsid w:val="00860E2D"/>
    <w:rPr>
      <w:rFonts w:ascii="Calibri" w:hAnsi="Calibri" w:cs="Times New Roman"/>
      <w:sz w:val="22"/>
    </w:rPr>
  </w:style>
  <w:style w:type="paragraph" w:styleId="a4">
    <w:name w:val="footer"/>
    <w:basedOn w:val="a"/>
    <w:link w:val="Char0"/>
    <w:uiPriority w:val="99"/>
    <w:semiHidden/>
    <w:rsid w:val="00860E2D"/>
    <w:pPr>
      <w:tabs>
        <w:tab w:val="center" w:pos="4153"/>
        <w:tab w:val="right" w:pos="8306"/>
      </w:tabs>
    </w:pPr>
    <w:rPr>
      <w:rFonts w:ascii="Calibri" w:eastAsia="Times New Roman" w:hAnsi="Calibri"/>
      <w:sz w:val="22"/>
      <w:szCs w:val="22"/>
      <w:lang w:eastAsia="en-US"/>
    </w:rPr>
  </w:style>
  <w:style w:type="character" w:customStyle="1" w:styleId="Char0">
    <w:name w:val="Υποσέλιδο Char"/>
    <w:basedOn w:val="a0"/>
    <w:link w:val="a4"/>
    <w:uiPriority w:val="99"/>
    <w:semiHidden/>
    <w:locked/>
    <w:rsid w:val="00860E2D"/>
    <w:rPr>
      <w:rFonts w:ascii="Calibri" w:hAnsi="Calibri" w:cs="Times New Roman"/>
      <w:sz w:val="22"/>
    </w:rPr>
  </w:style>
  <w:style w:type="paragraph" w:customStyle="1" w:styleId="10">
    <w:name w:val="Χωρίς διάστιχο1"/>
    <w:uiPriority w:val="99"/>
    <w:rsid w:val="00860E2D"/>
    <w:rPr>
      <w:rFonts w:ascii="Calibri" w:eastAsia="Times New Roman" w:hAnsi="Calibri"/>
      <w:sz w:val="22"/>
      <w:szCs w:val="22"/>
      <w:lang w:eastAsia="en-US"/>
    </w:rPr>
  </w:style>
  <w:style w:type="paragraph" w:customStyle="1" w:styleId="11">
    <w:name w:val="Παράγραφος λίστας1"/>
    <w:basedOn w:val="a"/>
    <w:uiPriority w:val="99"/>
    <w:rsid w:val="004162C9"/>
    <w:pPr>
      <w:spacing w:after="200" w:line="276" w:lineRule="auto"/>
      <w:ind w:left="720"/>
      <w:contextualSpacing/>
    </w:pPr>
    <w:rPr>
      <w:rFonts w:ascii="Calibri" w:eastAsia="Times New Roman" w:hAnsi="Calibri"/>
      <w:sz w:val="22"/>
      <w:szCs w:val="22"/>
      <w:lang w:eastAsia="en-US"/>
    </w:rPr>
  </w:style>
  <w:style w:type="paragraph" w:styleId="a5">
    <w:name w:val="Balloon Text"/>
    <w:basedOn w:val="a"/>
    <w:link w:val="Char1"/>
    <w:uiPriority w:val="99"/>
    <w:semiHidden/>
    <w:rsid w:val="00895606"/>
    <w:rPr>
      <w:rFonts w:ascii="Tahoma" w:hAnsi="Tahoma" w:cs="Tahoma"/>
      <w:sz w:val="16"/>
      <w:szCs w:val="16"/>
    </w:rPr>
  </w:style>
  <w:style w:type="character" w:customStyle="1" w:styleId="Char1">
    <w:name w:val="Κείμενο πλαισίου Char"/>
    <w:basedOn w:val="a0"/>
    <w:link w:val="a5"/>
    <w:uiPriority w:val="99"/>
    <w:semiHidden/>
    <w:locked/>
    <w:rsid w:val="00895606"/>
    <w:rPr>
      <w:rFonts w:ascii="Tahoma" w:hAnsi="Tahoma" w:cs="Tahoma"/>
      <w:sz w:val="16"/>
      <w:szCs w:val="16"/>
    </w:rPr>
  </w:style>
  <w:style w:type="paragraph" w:styleId="a6">
    <w:name w:val="Body Text Indent"/>
    <w:basedOn w:val="a"/>
    <w:link w:val="Char2"/>
    <w:uiPriority w:val="99"/>
    <w:rsid w:val="00BD02F9"/>
    <w:pPr>
      <w:spacing w:after="120"/>
      <w:ind w:left="283"/>
    </w:pPr>
    <w:rPr>
      <w:rFonts w:ascii="Times New Roman" w:hAnsi="Times New Roman"/>
      <w:szCs w:val="24"/>
    </w:rPr>
  </w:style>
  <w:style w:type="character" w:customStyle="1" w:styleId="Char2">
    <w:name w:val="Σώμα κείμενου με εσοχή Char"/>
    <w:basedOn w:val="a0"/>
    <w:link w:val="a6"/>
    <w:uiPriority w:val="99"/>
    <w:locked/>
    <w:rsid w:val="00BD02F9"/>
    <w:rPr>
      <w:rFonts w:ascii="Times New Roman" w:hAnsi="Times New Roman" w:cs="Times New Roman"/>
      <w:sz w:val="24"/>
      <w:szCs w:val="24"/>
    </w:rPr>
  </w:style>
  <w:style w:type="paragraph" w:styleId="a7">
    <w:name w:val="Body Text"/>
    <w:basedOn w:val="a"/>
    <w:link w:val="Char3"/>
    <w:uiPriority w:val="99"/>
    <w:semiHidden/>
    <w:rsid w:val="003B3ECC"/>
    <w:pPr>
      <w:spacing w:after="120"/>
    </w:pPr>
  </w:style>
  <w:style w:type="character" w:customStyle="1" w:styleId="Char3">
    <w:name w:val="Σώμα κειμένου Char"/>
    <w:basedOn w:val="a0"/>
    <w:link w:val="a7"/>
    <w:uiPriority w:val="99"/>
    <w:semiHidden/>
    <w:locked/>
    <w:rsid w:val="003B3ECC"/>
    <w:rPr>
      <w:rFonts w:ascii="HellasArial" w:hAnsi="HellasArial" w:cs="Times New Roman"/>
      <w:sz w:val="24"/>
    </w:rPr>
  </w:style>
  <w:style w:type="character" w:styleId="-">
    <w:name w:val="Hyperlink"/>
    <w:basedOn w:val="a0"/>
    <w:uiPriority w:val="99"/>
    <w:rsid w:val="00F7316E"/>
    <w:rPr>
      <w:rFonts w:cs="Times New Roman"/>
      <w:color w:val="0000FF"/>
      <w:u w:val="single"/>
    </w:rPr>
  </w:style>
  <w:style w:type="character" w:customStyle="1" w:styleId="UnresolvedMention">
    <w:name w:val="Unresolved Mention"/>
    <w:basedOn w:val="a0"/>
    <w:uiPriority w:val="99"/>
    <w:semiHidden/>
    <w:rsid w:val="00F7316E"/>
    <w:rPr>
      <w:rFonts w:cs="Times New Roman"/>
      <w:color w:val="808080"/>
      <w:shd w:val="clear" w:color="auto" w:fill="E6E6E6"/>
    </w:rPr>
  </w:style>
  <w:style w:type="table" w:styleId="a8">
    <w:name w:val="Table Grid"/>
    <w:basedOn w:val="a1"/>
    <w:uiPriority w:val="99"/>
    <w:locked/>
    <w:rsid w:val="00723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18568A"/>
    <w:pPr>
      <w:spacing w:after="160" w:line="259" w:lineRule="auto"/>
      <w:ind w:left="720"/>
      <w:contextualSpacing/>
    </w:pPr>
    <w:rPr>
      <w:rFonts w:ascii="Calibri" w:hAnsi="Calibri"/>
      <w:sz w:val="22"/>
      <w:szCs w:val="22"/>
    </w:rPr>
  </w:style>
  <w:style w:type="character" w:customStyle="1" w:styleId="CharChar2">
    <w:name w:val="Char Char2"/>
    <w:basedOn w:val="a0"/>
    <w:uiPriority w:val="99"/>
    <w:semiHidden/>
    <w:rsid w:val="008561E6"/>
    <w:rPr>
      <w:rFonts w:ascii="Calibri" w:hAnsi="Calibri" w:cs="Times New Roman"/>
      <w:sz w:val="22"/>
    </w:rPr>
  </w:style>
  <w:style w:type="character" w:styleId="-0">
    <w:name w:val="FollowedHyperlink"/>
    <w:basedOn w:val="a0"/>
    <w:uiPriority w:val="99"/>
    <w:semiHidden/>
    <w:rsid w:val="00D10E0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109539345">
      <w:marLeft w:val="0"/>
      <w:marRight w:val="0"/>
      <w:marTop w:val="0"/>
      <w:marBottom w:val="0"/>
      <w:divBdr>
        <w:top w:val="none" w:sz="0" w:space="0" w:color="auto"/>
        <w:left w:val="none" w:sz="0" w:space="0" w:color="auto"/>
        <w:bottom w:val="none" w:sz="0" w:space="0" w:color="auto"/>
        <w:right w:val="none" w:sz="0" w:space="0" w:color="auto"/>
      </w:divBdr>
    </w:div>
    <w:div w:id="2109539370">
      <w:marLeft w:val="0"/>
      <w:marRight w:val="0"/>
      <w:marTop w:val="0"/>
      <w:marBottom w:val="0"/>
      <w:divBdr>
        <w:top w:val="none" w:sz="0" w:space="0" w:color="auto"/>
        <w:left w:val="none" w:sz="0" w:space="0" w:color="auto"/>
        <w:bottom w:val="none" w:sz="0" w:space="0" w:color="auto"/>
        <w:right w:val="none" w:sz="0" w:space="0" w:color="auto"/>
      </w:divBdr>
    </w:div>
    <w:div w:id="2109539414">
      <w:marLeft w:val="0"/>
      <w:marRight w:val="0"/>
      <w:marTop w:val="0"/>
      <w:marBottom w:val="0"/>
      <w:divBdr>
        <w:top w:val="none" w:sz="0" w:space="0" w:color="auto"/>
        <w:left w:val="none" w:sz="0" w:space="0" w:color="auto"/>
        <w:bottom w:val="none" w:sz="0" w:space="0" w:color="auto"/>
        <w:right w:val="none" w:sz="0" w:space="0" w:color="auto"/>
      </w:divBdr>
    </w:div>
    <w:div w:id="2109539419">
      <w:marLeft w:val="0"/>
      <w:marRight w:val="0"/>
      <w:marTop w:val="0"/>
      <w:marBottom w:val="0"/>
      <w:divBdr>
        <w:top w:val="none" w:sz="0" w:space="0" w:color="auto"/>
        <w:left w:val="none" w:sz="0" w:space="0" w:color="auto"/>
        <w:bottom w:val="none" w:sz="0" w:space="0" w:color="auto"/>
        <w:right w:val="none" w:sz="0" w:space="0" w:color="auto"/>
      </w:divBdr>
    </w:div>
    <w:div w:id="2109539513">
      <w:marLeft w:val="0"/>
      <w:marRight w:val="0"/>
      <w:marTop w:val="0"/>
      <w:marBottom w:val="0"/>
      <w:divBdr>
        <w:top w:val="none" w:sz="0" w:space="0" w:color="auto"/>
        <w:left w:val="none" w:sz="0" w:space="0" w:color="auto"/>
        <w:bottom w:val="none" w:sz="0" w:space="0" w:color="auto"/>
        <w:right w:val="none" w:sz="0" w:space="0" w:color="auto"/>
      </w:divBdr>
    </w:div>
    <w:div w:id="2109539521">
      <w:marLeft w:val="0"/>
      <w:marRight w:val="0"/>
      <w:marTop w:val="0"/>
      <w:marBottom w:val="0"/>
      <w:divBdr>
        <w:top w:val="none" w:sz="0" w:space="0" w:color="auto"/>
        <w:left w:val="none" w:sz="0" w:space="0" w:color="auto"/>
        <w:bottom w:val="none" w:sz="0" w:space="0" w:color="auto"/>
        <w:right w:val="none" w:sz="0" w:space="0" w:color="auto"/>
      </w:divBdr>
      <w:divsChild>
        <w:div w:id="2109539346">
          <w:marLeft w:val="0"/>
          <w:marRight w:val="0"/>
          <w:marTop w:val="0"/>
          <w:marBottom w:val="0"/>
          <w:divBdr>
            <w:top w:val="none" w:sz="0" w:space="0" w:color="auto"/>
            <w:left w:val="none" w:sz="0" w:space="0" w:color="auto"/>
            <w:bottom w:val="none" w:sz="0" w:space="0" w:color="auto"/>
            <w:right w:val="none" w:sz="0" w:space="0" w:color="auto"/>
          </w:divBdr>
        </w:div>
        <w:div w:id="2109539347">
          <w:marLeft w:val="0"/>
          <w:marRight w:val="0"/>
          <w:marTop w:val="0"/>
          <w:marBottom w:val="0"/>
          <w:divBdr>
            <w:top w:val="none" w:sz="0" w:space="0" w:color="auto"/>
            <w:left w:val="none" w:sz="0" w:space="0" w:color="auto"/>
            <w:bottom w:val="none" w:sz="0" w:space="0" w:color="auto"/>
            <w:right w:val="none" w:sz="0" w:space="0" w:color="auto"/>
          </w:divBdr>
        </w:div>
        <w:div w:id="2109539348">
          <w:marLeft w:val="0"/>
          <w:marRight w:val="0"/>
          <w:marTop w:val="0"/>
          <w:marBottom w:val="0"/>
          <w:divBdr>
            <w:top w:val="none" w:sz="0" w:space="0" w:color="auto"/>
            <w:left w:val="none" w:sz="0" w:space="0" w:color="auto"/>
            <w:bottom w:val="none" w:sz="0" w:space="0" w:color="auto"/>
            <w:right w:val="none" w:sz="0" w:space="0" w:color="auto"/>
          </w:divBdr>
        </w:div>
        <w:div w:id="2109539349">
          <w:marLeft w:val="0"/>
          <w:marRight w:val="0"/>
          <w:marTop w:val="0"/>
          <w:marBottom w:val="0"/>
          <w:divBdr>
            <w:top w:val="none" w:sz="0" w:space="0" w:color="auto"/>
            <w:left w:val="none" w:sz="0" w:space="0" w:color="auto"/>
            <w:bottom w:val="none" w:sz="0" w:space="0" w:color="auto"/>
            <w:right w:val="none" w:sz="0" w:space="0" w:color="auto"/>
          </w:divBdr>
        </w:div>
        <w:div w:id="2109539350">
          <w:marLeft w:val="0"/>
          <w:marRight w:val="0"/>
          <w:marTop w:val="0"/>
          <w:marBottom w:val="0"/>
          <w:divBdr>
            <w:top w:val="none" w:sz="0" w:space="0" w:color="auto"/>
            <w:left w:val="none" w:sz="0" w:space="0" w:color="auto"/>
            <w:bottom w:val="none" w:sz="0" w:space="0" w:color="auto"/>
            <w:right w:val="none" w:sz="0" w:space="0" w:color="auto"/>
          </w:divBdr>
        </w:div>
        <w:div w:id="2109539351">
          <w:marLeft w:val="0"/>
          <w:marRight w:val="0"/>
          <w:marTop w:val="0"/>
          <w:marBottom w:val="0"/>
          <w:divBdr>
            <w:top w:val="none" w:sz="0" w:space="0" w:color="auto"/>
            <w:left w:val="none" w:sz="0" w:space="0" w:color="auto"/>
            <w:bottom w:val="none" w:sz="0" w:space="0" w:color="auto"/>
            <w:right w:val="none" w:sz="0" w:space="0" w:color="auto"/>
          </w:divBdr>
        </w:div>
        <w:div w:id="2109539352">
          <w:marLeft w:val="0"/>
          <w:marRight w:val="0"/>
          <w:marTop w:val="0"/>
          <w:marBottom w:val="0"/>
          <w:divBdr>
            <w:top w:val="none" w:sz="0" w:space="0" w:color="auto"/>
            <w:left w:val="none" w:sz="0" w:space="0" w:color="auto"/>
            <w:bottom w:val="none" w:sz="0" w:space="0" w:color="auto"/>
            <w:right w:val="none" w:sz="0" w:space="0" w:color="auto"/>
          </w:divBdr>
        </w:div>
        <w:div w:id="2109539353">
          <w:marLeft w:val="0"/>
          <w:marRight w:val="0"/>
          <w:marTop w:val="0"/>
          <w:marBottom w:val="0"/>
          <w:divBdr>
            <w:top w:val="none" w:sz="0" w:space="0" w:color="auto"/>
            <w:left w:val="none" w:sz="0" w:space="0" w:color="auto"/>
            <w:bottom w:val="none" w:sz="0" w:space="0" w:color="auto"/>
            <w:right w:val="none" w:sz="0" w:space="0" w:color="auto"/>
          </w:divBdr>
        </w:div>
        <w:div w:id="2109539354">
          <w:marLeft w:val="0"/>
          <w:marRight w:val="0"/>
          <w:marTop w:val="0"/>
          <w:marBottom w:val="0"/>
          <w:divBdr>
            <w:top w:val="none" w:sz="0" w:space="0" w:color="auto"/>
            <w:left w:val="none" w:sz="0" w:space="0" w:color="auto"/>
            <w:bottom w:val="none" w:sz="0" w:space="0" w:color="auto"/>
            <w:right w:val="none" w:sz="0" w:space="0" w:color="auto"/>
          </w:divBdr>
        </w:div>
        <w:div w:id="2109539355">
          <w:marLeft w:val="0"/>
          <w:marRight w:val="0"/>
          <w:marTop w:val="0"/>
          <w:marBottom w:val="0"/>
          <w:divBdr>
            <w:top w:val="none" w:sz="0" w:space="0" w:color="auto"/>
            <w:left w:val="none" w:sz="0" w:space="0" w:color="auto"/>
            <w:bottom w:val="none" w:sz="0" w:space="0" w:color="auto"/>
            <w:right w:val="none" w:sz="0" w:space="0" w:color="auto"/>
          </w:divBdr>
        </w:div>
        <w:div w:id="2109539356">
          <w:marLeft w:val="0"/>
          <w:marRight w:val="0"/>
          <w:marTop w:val="0"/>
          <w:marBottom w:val="0"/>
          <w:divBdr>
            <w:top w:val="none" w:sz="0" w:space="0" w:color="auto"/>
            <w:left w:val="none" w:sz="0" w:space="0" w:color="auto"/>
            <w:bottom w:val="none" w:sz="0" w:space="0" w:color="auto"/>
            <w:right w:val="none" w:sz="0" w:space="0" w:color="auto"/>
          </w:divBdr>
        </w:div>
        <w:div w:id="2109539357">
          <w:marLeft w:val="0"/>
          <w:marRight w:val="0"/>
          <w:marTop w:val="0"/>
          <w:marBottom w:val="0"/>
          <w:divBdr>
            <w:top w:val="none" w:sz="0" w:space="0" w:color="auto"/>
            <w:left w:val="none" w:sz="0" w:space="0" w:color="auto"/>
            <w:bottom w:val="none" w:sz="0" w:space="0" w:color="auto"/>
            <w:right w:val="none" w:sz="0" w:space="0" w:color="auto"/>
          </w:divBdr>
        </w:div>
        <w:div w:id="2109539358">
          <w:marLeft w:val="0"/>
          <w:marRight w:val="0"/>
          <w:marTop w:val="0"/>
          <w:marBottom w:val="0"/>
          <w:divBdr>
            <w:top w:val="none" w:sz="0" w:space="0" w:color="auto"/>
            <w:left w:val="none" w:sz="0" w:space="0" w:color="auto"/>
            <w:bottom w:val="none" w:sz="0" w:space="0" w:color="auto"/>
            <w:right w:val="none" w:sz="0" w:space="0" w:color="auto"/>
          </w:divBdr>
        </w:div>
        <w:div w:id="2109539359">
          <w:marLeft w:val="0"/>
          <w:marRight w:val="0"/>
          <w:marTop w:val="0"/>
          <w:marBottom w:val="0"/>
          <w:divBdr>
            <w:top w:val="none" w:sz="0" w:space="0" w:color="auto"/>
            <w:left w:val="none" w:sz="0" w:space="0" w:color="auto"/>
            <w:bottom w:val="none" w:sz="0" w:space="0" w:color="auto"/>
            <w:right w:val="none" w:sz="0" w:space="0" w:color="auto"/>
          </w:divBdr>
        </w:div>
        <w:div w:id="2109539360">
          <w:marLeft w:val="0"/>
          <w:marRight w:val="0"/>
          <w:marTop w:val="0"/>
          <w:marBottom w:val="0"/>
          <w:divBdr>
            <w:top w:val="none" w:sz="0" w:space="0" w:color="auto"/>
            <w:left w:val="none" w:sz="0" w:space="0" w:color="auto"/>
            <w:bottom w:val="none" w:sz="0" w:space="0" w:color="auto"/>
            <w:right w:val="none" w:sz="0" w:space="0" w:color="auto"/>
          </w:divBdr>
        </w:div>
        <w:div w:id="2109539361">
          <w:marLeft w:val="0"/>
          <w:marRight w:val="0"/>
          <w:marTop w:val="0"/>
          <w:marBottom w:val="0"/>
          <w:divBdr>
            <w:top w:val="none" w:sz="0" w:space="0" w:color="auto"/>
            <w:left w:val="none" w:sz="0" w:space="0" w:color="auto"/>
            <w:bottom w:val="none" w:sz="0" w:space="0" w:color="auto"/>
            <w:right w:val="none" w:sz="0" w:space="0" w:color="auto"/>
          </w:divBdr>
        </w:div>
        <w:div w:id="2109539362">
          <w:marLeft w:val="0"/>
          <w:marRight w:val="0"/>
          <w:marTop w:val="0"/>
          <w:marBottom w:val="0"/>
          <w:divBdr>
            <w:top w:val="none" w:sz="0" w:space="0" w:color="auto"/>
            <w:left w:val="none" w:sz="0" w:space="0" w:color="auto"/>
            <w:bottom w:val="none" w:sz="0" w:space="0" w:color="auto"/>
            <w:right w:val="none" w:sz="0" w:space="0" w:color="auto"/>
          </w:divBdr>
        </w:div>
        <w:div w:id="2109539363">
          <w:marLeft w:val="0"/>
          <w:marRight w:val="0"/>
          <w:marTop w:val="0"/>
          <w:marBottom w:val="0"/>
          <w:divBdr>
            <w:top w:val="none" w:sz="0" w:space="0" w:color="auto"/>
            <w:left w:val="none" w:sz="0" w:space="0" w:color="auto"/>
            <w:bottom w:val="none" w:sz="0" w:space="0" w:color="auto"/>
            <w:right w:val="none" w:sz="0" w:space="0" w:color="auto"/>
          </w:divBdr>
        </w:div>
        <w:div w:id="2109539364">
          <w:marLeft w:val="0"/>
          <w:marRight w:val="0"/>
          <w:marTop w:val="0"/>
          <w:marBottom w:val="0"/>
          <w:divBdr>
            <w:top w:val="none" w:sz="0" w:space="0" w:color="auto"/>
            <w:left w:val="none" w:sz="0" w:space="0" w:color="auto"/>
            <w:bottom w:val="none" w:sz="0" w:space="0" w:color="auto"/>
            <w:right w:val="none" w:sz="0" w:space="0" w:color="auto"/>
          </w:divBdr>
        </w:div>
        <w:div w:id="2109539365">
          <w:marLeft w:val="0"/>
          <w:marRight w:val="0"/>
          <w:marTop w:val="0"/>
          <w:marBottom w:val="0"/>
          <w:divBdr>
            <w:top w:val="none" w:sz="0" w:space="0" w:color="auto"/>
            <w:left w:val="none" w:sz="0" w:space="0" w:color="auto"/>
            <w:bottom w:val="none" w:sz="0" w:space="0" w:color="auto"/>
            <w:right w:val="none" w:sz="0" w:space="0" w:color="auto"/>
          </w:divBdr>
        </w:div>
        <w:div w:id="2109539366">
          <w:marLeft w:val="0"/>
          <w:marRight w:val="0"/>
          <w:marTop w:val="0"/>
          <w:marBottom w:val="0"/>
          <w:divBdr>
            <w:top w:val="none" w:sz="0" w:space="0" w:color="auto"/>
            <w:left w:val="none" w:sz="0" w:space="0" w:color="auto"/>
            <w:bottom w:val="none" w:sz="0" w:space="0" w:color="auto"/>
            <w:right w:val="none" w:sz="0" w:space="0" w:color="auto"/>
          </w:divBdr>
        </w:div>
        <w:div w:id="2109539367">
          <w:marLeft w:val="0"/>
          <w:marRight w:val="0"/>
          <w:marTop w:val="0"/>
          <w:marBottom w:val="0"/>
          <w:divBdr>
            <w:top w:val="none" w:sz="0" w:space="0" w:color="auto"/>
            <w:left w:val="none" w:sz="0" w:space="0" w:color="auto"/>
            <w:bottom w:val="none" w:sz="0" w:space="0" w:color="auto"/>
            <w:right w:val="none" w:sz="0" w:space="0" w:color="auto"/>
          </w:divBdr>
        </w:div>
        <w:div w:id="2109539368">
          <w:marLeft w:val="0"/>
          <w:marRight w:val="0"/>
          <w:marTop w:val="0"/>
          <w:marBottom w:val="0"/>
          <w:divBdr>
            <w:top w:val="none" w:sz="0" w:space="0" w:color="auto"/>
            <w:left w:val="none" w:sz="0" w:space="0" w:color="auto"/>
            <w:bottom w:val="none" w:sz="0" w:space="0" w:color="auto"/>
            <w:right w:val="none" w:sz="0" w:space="0" w:color="auto"/>
          </w:divBdr>
        </w:div>
        <w:div w:id="2109539369">
          <w:marLeft w:val="0"/>
          <w:marRight w:val="0"/>
          <w:marTop w:val="0"/>
          <w:marBottom w:val="0"/>
          <w:divBdr>
            <w:top w:val="none" w:sz="0" w:space="0" w:color="auto"/>
            <w:left w:val="none" w:sz="0" w:space="0" w:color="auto"/>
            <w:bottom w:val="none" w:sz="0" w:space="0" w:color="auto"/>
            <w:right w:val="none" w:sz="0" w:space="0" w:color="auto"/>
          </w:divBdr>
        </w:div>
        <w:div w:id="2109539371">
          <w:marLeft w:val="0"/>
          <w:marRight w:val="0"/>
          <w:marTop w:val="0"/>
          <w:marBottom w:val="0"/>
          <w:divBdr>
            <w:top w:val="none" w:sz="0" w:space="0" w:color="auto"/>
            <w:left w:val="none" w:sz="0" w:space="0" w:color="auto"/>
            <w:bottom w:val="none" w:sz="0" w:space="0" w:color="auto"/>
            <w:right w:val="none" w:sz="0" w:space="0" w:color="auto"/>
          </w:divBdr>
        </w:div>
        <w:div w:id="2109539372">
          <w:marLeft w:val="0"/>
          <w:marRight w:val="0"/>
          <w:marTop w:val="0"/>
          <w:marBottom w:val="0"/>
          <w:divBdr>
            <w:top w:val="none" w:sz="0" w:space="0" w:color="auto"/>
            <w:left w:val="none" w:sz="0" w:space="0" w:color="auto"/>
            <w:bottom w:val="none" w:sz="0" w:space="0" w:color="auto"/>
            <w:right w:val="none" w:sz="0" w:space="0" w:color="auto"/>
          </w:divBdr>
        </w:div>
        <w:div w:id="2109539373">
          <w:marLeft w:val="0"/>
          <w:marRight w:val="0"/>
          <w:marTop w:val="0"/>
          <w:marBottom w:val="0"/>
          <w:divBdr>
            <w:top w:val="none" w:sz="0" w:space="0" w:color="auto"/>
            <w:left w:val="none" w:sz="0" w:space="0" w:color="auto"/>
            <w:bottom w:val="none" w:sz="0" w:space="0" w:color="auto"/>
            <w:right w:val="none" w:sz="0" w:space="0" w:color="auto"/>
          </w:divBdr>
        </w:div>
        <w:div w:id="2109539374">
          <w:marLeft w:val="0"/>
          <w:marRight w:val="0"/>
          <w:marTop w:val="0"/>
          <w:marBottom w:val="0"/>
          <w:divBdr>
            <w:top w:val="none" w:sz="0" w:space="0" w:color="auto"/>
            <w:left w:val="none" w:sz="0" w:space="0" w:color="auto"/>
            <w:bottom w:val="none" w:sz="0" w:space="0" w:color="auto"/>
            <w:right w:val="none" w:sz="0" w:space="0" w:color="auto"/>
          </w:divBdr>
        </w:div>
        <w:div w:id="2109539375">
          <w:marLeft w:val="0"/>
          <w:marRight w:val="0"/>
          <w:marTop w:val="0"/>
          <w:marBottom w:val="0"/>
          <w:divBdr>
            <w:top w:val="none" w:sz="0" w:space="0" w:color="auto"/>
            <w:left w:val="none" w:sz="0" w:space="0" w:color="auto"/>
            <w:bottom w:val="none" w:sz="0" w:space="0" w:color="auto"/>
            <w:right w:val="none" w:sz="0" w:space="0" w:color="auto"/>
          </w:divBdr>
        </w:div>
        <w:div w:id="2109539376">
          <w:marLeft w:val="0"/>
          <w:marRight w:val="0"/>
          <w:marTop w:val="0"/>
          <w:marBottom w:val="0"/>
          <w:divBdr>
            <w:top w:val="none" w:sz="0" w:space="0" w:color="auto"/>
            <w:left w:val="none" w:sz="0" w:space="0" w:color="auto"/>
            <w:bottom w:val="none" w:sz="0" w:space="0" w:color="auto"/>
            <w:right w:val="none" w:sz="0" w:space="0" w:color="auto"/>
          </w:divBdr>
        </w:div>
        <w:div w:id="2109539377">
          <w:marLeft w:val="0"/>
          <w:marRight w:val="0"/>
          <w:marTop w:val="0"/>
          <w:marBottom w:val="0"/>
          <w:divBdr>
            <w:top w:val="none" w:sz="0" w:space="0" w:color="auto"/>
            <w:left w:val="none" w:sz="0" w:space="0" w:color="auto"/>
            <w:bottom w:val="none" w:sz="0" w:space="0" w:color="auto"/>
            <w:right w:val="none" w:sz="0" w:space="0" w:color="auto"/>
          </w:divBdr>
        </w:div>
        <w:div w:id="2109539378">
          <w:marLeft w:val="0"/>
          <w:marRight w:val="0"/>
          <w:marTop w:val="0"/>
          <w:marBottom w:val="0"/>
          <w:divBdr>
            <w:top w:val="none" w:sz="0" w:space="0" w:color="auto"/>
            <w:left w:val="none" w:sz="0" w:space="0" w:color="auto"/>
            <w:bottom w:val="none" w:sz="0" w:space="0" w:color="auto"/>
            <w:right w:val="none" w:sz="0" w:space="0" w:color="auto"/>
          </w:divBdr>
        </w:div>
        <w:div w:id="2109539379">
          <w:marLeft w:val="0"/>
          <w:marRight w:val="0"/>
          <w:marTop w:val="0"/>
          <w:marBottom w:val="0"/>
          <w:divBdr>
            <w:top w:val="none" w:sz="0" w:space="0" w:color="auto"/>
            <w:left w:val="none" w:sz="0" w:space="0" w:color="auto"/>
            <w:bottom w:val="none" w:sz="0" w:space="0" w:color="auto"/>
            <w:right w:val="none" w:sz="0" w:space="0" w:color="auto"/>
          </w:divBdr>
        </w:div>
        <w:div w:id="2109539380">
          <w:marLeft w:val="0"/>
          <w:marRight w:val="0"/>
          <w:marTop w:val="0"/>
          <w:marBottom w:val="0"/>
          <w:divBdr>
            <w:top w:val="none" w:sz="0" w:space="0" w:color="auto"/>
            <w:left w:val="none" w:sz="0" w:space="0" w:color="auto"/>
            <w:bottom w:val="none" w:sz="0" w:space="0" w:color="auto"/>
            <w:right w:val="none" w:sz="0" w:space="0" w:color="auto"/>
          </w:divBdr>
        </w:div>
        <w:div w:id="2109539381">
          <w:marLeft w:val="0"/>
          <w:marRight w:val="0"/>
          <w:marTop w:val="0"/>
          <w:marBottom w:val="0"/>
          <w:divBdr>
            <w:top w:val="none" w:sz="0" w:space="0" w:color="auto"/>
            <w:left w:val="none" w:sz="0" w:space="0" w:color="auto"/>
            <w:bottom w:val="none" w:sz="0" w:space="0" w:color="auto"/>
            <w:right w:val="none" w:sz="0" w:space="0" w:color="auto"/>
          </w:divBdr>
        </w:div>
        <w:div w:id="2109539382">
          <w:marLeft w:val="0"/>
          <w:marRight w:val="0"/>
          <w:marTop w:val="0"/>
          <w:marBottom w:val="0"/>
          <w:divBdr>
            <w:top w:val="none" w:sz="0" w:space="0" w:color="auto"/>
            <w:left w:val="none" w:sz="0" w:space="0" w:color="auto"/>
            <w:bottom w:val="none" w:sz="0" w:space="0" w:color="auto"/>
            <w:right w:val="none" w:sz="0" w:space="0" w:color="auto"/>
          </w:divBdr>
        </w:div>
        <w:div w:id="2109539383">
          <w:marLeft w:val="0"/>
          <w:marRight w:val="0"/>
          <w:marTop w:val="0"/>
          <w:marBottom w:val="0"/>
          <w:divBdr>
            <w:top w:val="none" w:sz="0" w:space="0" w:color="auto"/>
            <w:left w:val="none" w:sz="0" w:space="0" w:color="auto"/>
            <w:bottom w:val="none" w:sz="0" w:space="0" w:color="auto"/>
            <w:right w:val="none" w:sz="0" w:space="0" w:color="auto"/>
          </w:divBdr>
        </w:div>
        <w:div w:id="2109539384">
          <w:marLeft w:val="0"/>
          <w:marRight w:val="0"/>
          <w:marTop w:val="0"/>
          <w:marBottom w:val="0"/>
          <w:divBdr>
            <w:top w:val="none" w:sz="0" w:space="0" w:color="auto"/>
            <w:left w:val="none" w:sz="0" w:space="0" w:color="auto"/>
            <w:bottom w:val="none" w:sz="0" w:space="0" w:color="auto"/>
            <w:right w:val="none" w:sz="0" w:space="0" w:color="auto"/>
          </w:divBdr>
        </w:div>
        <w:div w:id="2109539385">
          <w:marLeft w:val="0"/>
          <w:marRight w:val="0"/>
          <w:marTop w:val="0"/>
          <w:marBottom w:val="0"/>
          <w:divBdr>
            <w:top w:val="none" w:sz="0" w:space="0" w:color="auto"/>
            <w:left w:val="none" w:sz="0" w:space="0" w:color="auto"/>
            <w:bottom w:val="none" w:sz="0" w:space="0" w:color="auto"/>
            <w:right w:val="none" w:sz="0" w:space="0" w:color="auto"/>
          </w:divBdr>
        </w:div>
        <w:div w:id="2109539386">
          <w:marLeft w:val="0"/>
          <w:marRight w:val="0"/>
          <w:marTop w:val="0"/>
          <w:marBottom w:val="0"/>
          <w:divBdr>
            <w:top w:val="none" w:sz="0" w:space="0" w:color="auto"/>
            <w:left w:val="none" w:sz="0" w:space="0" w:color="auto"/>
            <w:bottom w:val="none" w:sz="0" w:space="0" w:color="auto"/>
            <w:right w:val="none" w:sz="0" w:space="0" w:color="auto"/>
          </w:divBdr>
        </w:div>
        <w:div w:id="2109539387">
          <w:marLeft w:val="0"/>
          <w:marRight w:val="0"/>
          <w:marTop w:val="0"/>
          <w:marBottom w:val="0"/>
          <w:divBdr>
            <w:top w:val="none" w:sz="0" w:space="0" w:color="auto"/>
            <w:left w:val="none" w:sz="0" w:space="0" w:color="auto"/>
            <w:bottom w:val="none" w:sz="0" w:space="0" w:color="auto"/>
            <w:right w:val="none" w:sz="0" w:space="0" w:color="auto"/>
          </w:divBdr>
        </w:div>
        <w:div w:id="2109539388">
          <w:marLeft w:val="0"/>
          <w:marRight w:val="0"/>
          <w:marTop w:val="0"/>
          <w:marBottom w:val="0"/>
          <w:divBdr>
            <w:top w:val="none" w:sz="0" w:space="0" w:color="auto"/>
            <w:left w:val="none" w:sz="0" w:space="0" w:color="auto"/>
            <w:bottom w:val="none" w:sz="0" w:space="0" w:color="auto"/>
            <w:right w:val="none" w:sz="0" w:space="0" w:color="auto"/>
          </w:divBdr>
        </w:div>
        <w:div w:id="2109539389">
          <w:marLeft w:val="0"/>
          <w:marRight w:val="0"/>
          <w:marTop w:val="0"/>
          <w:marBottom w:val="0"/>
          <w:divBdr>
            <w:top w:val="none" w:sz="0" w:space="0" w:color="auto"/>
            <w:left w:val="none" w:sz="0" w:space="0" w:color="auto"/>
            <w:bottom w:val="none" w:sz="0" w:space="0" w:color="auto"/>
            <w:right w:val="none" w:sz="0" w:space="0" w:color="auto"/>
          </w:divBdr>
        </w:div>
        <w:div w:id="2109539390">
          <w:marLeft w:val="0"/>
          <w:marRight w:val="0"/>
          <w:marTop w:val="0"/>
          <w:marBottom w:val="0"/>
          <w:divBdr>
            <w:top w:val="none" w:sz="0" w:space="0" w:color="auto"/>
            <w:left w:val="none" w:sz="0" w:space="0" w:color="auto"/>
            <w:bottom w:val="none" w:sz="0" w:space="0" w:color="auto"/>
            <w:right w:val="none" w:sz="0" w:space="0" w:color="auto"/>
          </w:divBdr>
        </w:div>
        <w:div w:id="2109539391">
          <w:marLeft w:val="0"/>
          <w:marRight w:val="0"/>
          <w:marTop w:val="0"/>
          <w:marBottom w:val="0"/>
          <w:divBdr>
            <w:top w:val="none" w:sz="0" w:space="0" w:color="auto"/>
            <w:left w:val="none" w:sz="0" w:space="0" w:color="auto"/>
            <w:bottom w:val="none" w:sz="0" w:space="0" w:color="auto"/>
            <w:right w:val="none" w:sz="0" w:space="0" w:color="auto"/>
          </w:divBdr>
        </w:div>
        <w:div w:id="2109539392">
          <w:marLeft w:val="0"/>
          <w:marRight w:val="0"/>
          <w:marTop w:val="0"/>
          <w:marBottom w:val="0"/>
          <w:divBdr>
            <w:top w:val="none" w:sz="0" w:space="0" w:color="auto"/>
            <w:left w:val="none" w:sz="0" w:space="0" w:color="auto"/>
            <w:bottom w:val="none" w:sz="0" w:space="0" w:color="auto"/>
            <w:right w:val="none" w:sz="0" w:space="0" w:color="auto"/>
          </w:divBdr>
        </w:div>
        <w:div w:id="2109539393">
          <w:marLeft w:val="0"/>
          <w:marRight w:val="0"/>
          <w:marTop w:val="0"/>
          <w:marBottom w:val="0"/>
          <w:divBdr>
            <w:top w:val="none" w:sz="0" w:space="0" w:color="auto"/>
            <w:left w:val="none" w:sz="0" w:space="0" w:color="auto"/>
            <w:bottom w:val="none" w:sz="0" w:space="0" w:color="auto"/>
            <w:right w:val="none" w:sz="0" w:space="0" w:color="auto"/>
          </w:divBdr>
        </w:div>
        <w:div w:id="2109539394">
          <w:marLeft w:val="0"/>
          <w:marRight w:val="0"/>
          <w:marTop w:val="0"/>
          <w:marBottom w:val="0"/>
          <w:divBdr>
            <w:top w:val="none" w:sz="0" w:space="0" w:color="auto"/>
            <w:left w:val="none" w:sz="0" w:space="0" w:color="auto"/>
            <w:bottom w:val="none" w:sz="0" w:space="0" w:color="auto"/>
            <w:right w:val="none" w:sz="0" w:space="0" w:color="auto"/>
          </w:divBdr>
        </w:div>
        <w:div w:id="2109539395">
          <w:marLeft w:val="0"/>
          <w:marRight w:val="0"/>
          <w:marTop w:val="0"/>
          <w:marBottom w:val="0"/>
          <w:divBdr>
            <w:top w:val="none" w:sz="0" w:space="0" w:color="auto"/>
            <w:left w:val="none" w:sz="0" w:space="0" w:color="auto"/>
            <w:bottom w:val="none" w:sz="0" w:space="0" w:color="auto"/>
            <w:right w:val="none" w:sz="0" w:space="0" w:color="auto"/>
          </w:divBdr>
        </w:div>
        <w:div w:id="2109539396">
          <w:marLeft w:val="0"/>
          <w:marRight w:val="0"/>
          <w:marTop w:val="0"/>
          <w:marBottom w:val="0"/>
          <w:divBdr>
            <w:top w:val="none" w:sz="0" w:space="0" w:color="auto"/>
            <w:left w:val="none" w:sz="0" w:space="0" w:color="auto"/>
            <w:bottom w:val="none" w:sz="0" w:space="0" w:color="auto"/>
            <w:right w:val="none" w:sz="0" w:space="0" w:color="auto"/>
          </w:divBdr>
        </w:div>
        <w:div w:id="2109539397">
          <w:marLeft w:val="0"/>
          <w:marRight w:val="0"/>
          <w:marTop w:val="0"/>
          <w:marBottom w:val="0"/>
          <w:divBdr>
            <w:top w:val="none" w:sz="0" w:space="0" w:color="auto"/>
            <w:left w:val="none" w:sz="0" w:space="0" w:color="auto"/>
            <w:bottom w:val="none" w:sz="0" w:space="0" w:color="auto"/>
            <w:right w:val="none" w:sz="0" w:space="0" w:color="auto"/>
          </w:divBdr>
        </w:div>
        <w:div w:id="2109539398">
          <w:marLeft w:val="0"/>
          <w:marRight w:val="0"/>
          <w:marTop w:val="0"/>
          <w:marBottom w:val="0"/>
          <w:divBdr>
            <w:top w:val="none" w:sz="0" w:space="0" w:color="auto"/>
            <w:left w:val="none" w:sz="0" w:space="0" w:color="auto"/>
            <w:bottom w:val="none" w:sz="0" w:space="0" w:color="auto"/>
            <w:right w:val="none" w:sz="0" w:space="0" w:color="auto"/>
          </w:divBdr>
        </w:div>
        <w:div w:id="2109539399">
          <w:marLeft w:val="0"/>
          <w:marRight w:val="0"/>
          <w:marTop w:val="0"/>
          <w:marBottom w:val="0"/>
          <w:divBdr>
            <w:top w:val="none" w:sz="0" w:space="0" w:color="auto"/>
            <w:left w:val="none" w:sz="0" w:space="0" w:color="auto"/>
            <w:bottom w:val="none" w:sz="0" w:space="0" w:color="auto"/>
            <w:right w:val="none" w:sz="0" w:space="0" w:color="auto"/>
          </w:divBdr>
        </w:div>
        <w:div w:id="2109539400">
          <w:marLeft w:val="0"/>
          <w:marRight w:val="0"/>
          <w:marTop w:val="0"/>
          <w:marBottom w:val="0"/>
          <w:divBdr>
            <w:top w:val="none" w:sz="0" w:space="0" w:color="auto"/>
            <w:left w:val="none" w:sz="0" w:space="0" w:color="auto"/>
            <w:bottom w:val="none" w:sz="0" w:space="0" w:color="auto"/>
            <w:right w:val="none" w:sz="0" w:space="0" w:color="auto"/>
          </w:divBdr>
        </w:div>
        <w:div w:id="2109539401">
          <w:marLeft w:val="0"/>
          <w:marRight w:val="0"/>
          <w:marTop w:val="0"/>
          <w:marBottom w:val="0"/>
          <w:divBdr>
            <w:top w:val="none" w:sz="0" w:space="0" w:color="auto"/>
            <w:left w:val="none" w:sz="0" w:space="0" w:color="auto"/>
            <w:bottom w:val="none" w:sz="0" w:space="0" w:color="auto"/>
            <w:right w:val="none" w:sz="0" w:space="0" w:color="auto"/>
          </w:divBdr>
        </w:div>
        <w:div w:id="2109539402">
          <w:marLeft w:val="0"/>
          <w:marRight w:val="0"/>
          <w:marTop w:val="0"/>
          <w:marBottom w:val="0"/>
          <w:divBdr>
            <w:top w:val="none" w:sz="0" w:space="0" w:color="auto"/>
            <w:left w:val="none" w:sz="0" w:space="0" w:color="auto"/>
            <w:bottom w:val="none" w:sz="0" w:space="0" w:color="auto"/>
            <w:right w:val="none" w:sz="0" w:space="0" w:color="auto"/>
          </w:divBdr>
        </w:div>
        <w:div w:id="2109539403">
          <w:marLeft w:val="0"/>
          <w:marRight w:val="0"/>
          <w:marTop w:val="0"/>
          <w:marBottom w:val="0"/>
          <w:divBdr>
            <w:top w:val="none" w:sz="0" w:space="0" w:color="auto"/>
            <w:left w:val="none" w:sz="0" w:space="0" w:color="auto"/>
            <w:bottom w:val="none" w:sz="0" w:space="0" w:color="auto"/>
            <w:right w:val="none" w:sz="0" w:space="0" w:color="auto"/>
          </w:divBdr>
        </w:div>
        <w:div w:id="2109539404">
          <w:marLeft w:val="0"/>
          <w:marRight w:val="0"/>
          <w:marTop w:val="0"/>
          <w:marBottom w:val="0"/>
          <w:divBdr>
            <w:top w:val="none" w:sz="0" w:space="0" w:color="auto"/>
            <w:left w:val="none" w:sz="0" w:space="0" w:color="auto"/>
            <w:bottom w:val="none" w:sz="0" w:space="0" w:color="auto"/>
            <w:right w:val="none" w:sz="0" w:space="0" w:color="auto"/>
          </w:divBdr>
        </w:div>
        <w:div w:id="2109539405">
          <w:marLeft w:val="0"/>
          <w:marRight w:val="0"/>
          <w:marTop w:val="0"/>
          <w:marBottom w:val="0"/>
          <w:divBdr>
            <w:top w:val="none" w:sz="0" w:space="0" w:color="auto"/>
            <w:left w:val="none" w:sz="0" w:space="0" w:color="auto"/>
            <w:bottom w:val="none" w:sz="0" w:space="0" w:color="auto"/>
            <w:right w:val="none" w:sz="0" w:space="0" w:color="auto"/>
          </w:divBdr>
        </w:div>
        <w:div w:id="2109539406">
          <w:marLeft w:val="0"/>
          <w:marRight w:val="0"/>
          <w:marTop w:val="0"/>
          <w:marBottom w:val="0"/>
          <w:divBdr>
            <w:top w:val="none" w:sz="0" w:space="0" w:color="auto"/>
            <w:left w:val="none" w:sz="0" w:space="0" w:color="auto"/>
            <w:bottom w:val="none" w:sz="0" w:space="0" w:color="auto"/>
            <w:right w:val="none" w:sz="0" w:space="0" w:color="auto"/>
          </w:divBdr>
        </w:div>
        <w:div w:id="2109539407">
          <w:marLeft w:val="0"/>
          <w:marRight w:val="0"/>
          <w:marTop w:val="0"/>
          <w:marBottom w:val="0"/>
          <w:divBdr>
            <w:top w:val="none" w:sz="0" w:space="0" w:color="auto"/>
            <w:left w:val="none" w:sz="0" w:space="0" w:color="auto"/>
            <w:bottom w:val="none" w:sz="0" w:space="0" w:color="auto"/>
            <w:right w:val="none" w:sz="0" w:space="0" w:color="auto"/>
          </w:divBdr>
        </w:div>
        <w:div w:id="2109539408">
          <w:marLeft w:val="0"/>
          <w:marRight w:val="0"/>
          <w:marTop w:val="0"/>
          <w:marBottom w:val="0"/>
          <w:divBdr>
            <w:top w:val="none" w:sz="0" w:space="0" w:color="auto"/>
            <w:left w:val="none" w:sz="0" w:space="0" w:color="auto"/>
            <w:bottom w:val="none" w:sz="0" w:space="0" w:color="auto"/>
            <w:right w:val="none" w:sz="0" w:space="0" w:color="auto"/>
          </w:divBdr>
        </w:div>
        <w:div w:id="2109539409">
          <w:marLeft w:val="0"/>
          <w:marRight w:val="0"/>
          <w:marTop w:val="0"/>
          <w:marBottom w:val="0"/>
          <w:divBdr>
            <w:top w:val="none" w:sz="0" w:space="0" w:color="auto"/>
            <w:left w:val="none" w:sz="0" w:space="0" w:color="auto"/>
            <w:bottom w:val="none" w:sz="0" w:space="0" w:color="auto"/>
            <w:right w:val="none" w:sz="0" w:space="0" w:color="auto"/>
          </w:divBdr>
        </w:div>
        <w:div w:id="2109539410">
          <w:marLeft w:val="0"/>
          <w:marRight w:val="0"/>
          <w:marTop w:val="0"/>
          <w:marBottom w:val="0"/>
          <w:divBdr>
            <w:top w:val="none" w:sz="0" w:space="0" w:color="auto"/>
            <w:left w:val="none" w:sz="0" w:space="0" w:color="auto"/>
            <w:bottom w:val="none" w:sz="0" w:space="0" w:color="auto"/>
            <w:right w:val="none" w:sz="0" w:space="0" w:color="auto"/>
          </w:divBdr>
        </w:div>
        <w:div w:id="2109539411">
          <w:marLeft w:val="0"/>
          <w:marRight w:val="0"/>
          <w:marTop w:val="0"/>
          <w:marBottom w:val="0"/>
          <w:divBdr>
            <w:top w:val="none" w:sz="0" w:space="0" w:color="auto"/>
            <w:left w:val="none" w:sz="0" w:space="0" w:color="auto"/>
            <w:bottom w:val="none" w:sz="0" w:space="0" w:color="auto"/>
            <w:right w:val="none" w:sz="0" w:space="0" w:color="auto"/>
          </w:divBdr>
        </w:div>
        <w:div w:id="2109539412">
          <w:marLeft w:val="0"/>
          <w:marRight w:val="0"/>
          <w:marTop w:val="0"/>
          <w:marBottom w:val="0"/>
          <w:divBdr>
            <w:top w:val="none" w:sz="0" w:space="0" w:color="auto"/>
            <w:left w:val="none" w:sz="0" w:space="0" w:color="auto"/>
            <w:bottom w:val="none" w:sz="0" w:space="0" w:color="auto"/>
            <w:right w:val="none" w:sz="0" w:space="0" w:color="auto"/>
          </w:divBdr>
        </w:div>
        <w:div w:id="2109539413">
          <w:marLeft w:val="0"/>
          <w:marRight w:val="0"/>
          <w:marTop w:val="0"/>
          <w:marBottom w:val="0"/>
          <w:divBdr>
            <w:top w:val="none" w:sz="0" w:space="0" w:color="auto"/>
            <w:left w:val="none" w:sz="0" w:space="0" w:color="auto"/>
            <w:bottom w:val="none" w:sz="0" w:space="0" w:color="auto"/>
            <w:right w:val="none" w:sz="0" w:space="0" w:color="auto"/>
          </w:divBdr>
        </w:div>
        <w:div w:id="2109539415">
          <w:marLeft w:val="0"/>
          <w:marRight w:val="0"/>
          <w:marTop w:val="0"/>
          <w:marBottom w:val="0"/>
          <w:divBdr>
            <w:top w:val="none" w:sz="0" w:space="0" w:color="auto"/>
            <w:left w:val="none" w:sz="0" w:space="0" w:color="auto"/>
            <w:bottom w:val="none" w:sz="0" w:space="0" w:color="auto"/>
            <w:right w:val="none" w:sz="0" w:space="0" w:color="auto"/>
          </w:divBdr>
        </w:div>
        <w:div w:id="2109539416">
          <w:marLeft w:val="0"/>
          <w:marRight w:val="0"/>
          <w:marTop w:val="0"/>
          <w:marBottom w:val="0"/>
          <w:divBdr>
            <w:top w:val="none" w:sz="0" w:space="0" w:color="auto"/>
            <w:left w:val="none" w:sz="0" w:space="0" w:color="auto"/>
            <w:bottom w:val="none" w:sz="0" w:space="0" w:color="auto"/>
            <w:right w:val="none" w:sz="0" w:space="0" w:color="auto"/>
          </w:divBdr>
        </w:div>
        <w:div w:id="2109539417">
          <w:marLeft w:val="0"/>
          <w:marRight w:val="0"/>
          <w:marTop w:val="0"/>
          <w:marBottom w:val="0"/>
          <w:divBdr>
            <w:top w:val="none" w:sz="0" w:space="0" w:color="auto"/>
            <w:left w:val="none" w:sz="0" w:space="0" w:color="auto"/>
            <w:bottom w:val="none" w:sz="0" w:space="0" w:color="auto"/>
            <w:right w:val="none" w:sz="0" w:space="0" w:color="auto"/>
          </w:divBdr>
        </w:div>
        <w:div w:id="2109539418">
          <w:marLeft w:val="0"/>
          <w:marRight w:val="0"/>
          <w:marTop w:val="0"/>
          <w:marBottom w:val="0"/>
          <w:divBdr>
            <w:top w:val="none" w:sz="0" w:space="0" w:color="auto"/>
            <w:left w:val="none" w:sz="0" w:space="0" w:color="auto"/>
            <w:bottom w:val="none" w:sz="0" w:space="0" w:color="auto"/>
            <w:right w:val="none" w:sz="0" w:space="0" w:color="auto"/>
          </w:divBdr>
        </w:div>
        <w:div w:id="2109539420">
          <w:marLeft w:val="0"/>
          <w:marRight w:val="0"/>
          <w:marTop w:val="0"/>
          <w:marBottom w:val="0"/>
          <w:divBdr>
            <w:top w:val="none" w:sz="0" w:space="0" w:color="auto"/>
            <w:left w:val="none" w:sz="0" w:space="0" w:color="auto"/>
            <w:bottom w:val="none" w:sz="0" w:space="0" w:color="auto"/>
            <w:right w:val="none" w:sz="0" w:space="0" w:color="auto"/>
          </w:divBdr>
        </w:div>
        <w:div w:id="2109539421">
          <w:marLeft w:val="0"/>
          <w:marRight w:val="0"/>
          <w:marTop w:val="0"/>
          <w:marBottom w:val="0"/>
          <w:divBdr>
            <w:top w:val="none" w:sz="0" w:space="0" w:color="auto"/>
            <w:left w:val="none" w:sz="0" w:space="0" w:color="auto"/>
            <w:bottom w:val="none" w:sz="0" w:space="0" w:color="auto"/>
            <w:right w:val="none" w:sz="0" w:space="0" w:color="auto"/>
          </w:divBdr>
        </w:div>
        <w:div w:id="2109539422">
          <w:marLeft w:val="0"/>
          <w:marRight w:val="0"/>
          <w:marTop w:val="0"/>
          <w:marBottom w:val="0"/>
          <w:divBdr>
            <w:top w:val="none" w:sz="0" w:space="0" w:color="auto"/>
            <w:left w:val="none" w:sz="0" w:space="0" w:color="auto"/>
            <w:bottom w:val="none" w:sz="0" w:space="0" w:color="auto"/>
            <w:right w:val="none" w:sz="0" w:space="0" w:color="auto"/>
          </w:divBdr>
        </w:div>
        <w:div w:id="2109539423">
          <w:marLeft w:val="0"/>
          <w:marRight w:val="0"/>
          <w:marTop w:val="0"/>
          <w:marBottom w:val="0"/>
          <w:divBdr>
            <w:top w:val="none" w:sz="0" w:space="0" w:color="auto"/>
            <w:left w:val="none" w:sz="0" w:space="0" w:color="auto"/>
            <w:bottom w:val="none" w:sz="0" w:space="0" w:color="auto"/>
            <w:right w:val="none" w:sz="0" w:space="0" w:color="auto"/>
          </w:divBdr>
        </w:div>
        <w:div w:id="2109539424">
          <w:marLeft w:val="0"/>
          <w:marRight w:val="0"/>
          <w:marTop w:val="0"/>
          <w:marBottom w:val="0"/>
          <w:divBdr>
            <w:top w:val="none" w:sz="0" w:space="0" w:color="auto"/>
            <w:left w:val="none" w:sz="0" w:space="0" w:color="auto"/>
            <w:bottom w:val="none" w:sz="0" w:space="0" w:color="auto"/>
            <w:right w:val="none" w:sz="0" w:space="0" w:color="auto"/>
          </w:divBdr>
        </w:div>
        <w:div w:id="2109539425">
          <w:marLeft w:val="0"/>
          <w:marRight w:val="0"/>
          <w:marTop w:val="0"/>
          <w:marBottom w:val="0"/>
          <w:divBdr>
            <w:top w:val="none" w:sz="0" w:space="0" w:color="auto"/>
            <w:left w:val="none" w:sz="0" w:space="0" w:color="auto"/>
            <w:bottom w:val="none" w:sz="0" w:space="0" w:color="auto"/>
            <w:right w:val="none" w:sz="0" w:space="0" w:color="auto"/>
          </w:divBdr>
        </w:div>
        <w:div w:id="2109539426">
          <w:marLeft w:val="0"/>
          <w:marRight w:val="0"/>
          <w:marTop w:val="0"/>
          <w:marBottom w:val="0"/>
          <w:divBdr>
            <w:top w:val="none" w:sz="0" w:space="0" w:color="auto"/>
            <w:left w:val="none" w:sz="0" w:space="0" w:color="auto"/>
            <w:bottom w:val="none" w:sz="0" w:space="0" w:color="auto"/>
            <w:right w:val="none" w:sz="0" w:space="0" w:color="auto"/>
          </w:divBdr>
        </w:div>
        <w:div w:id="2109539427">
          <w:marLeft w:val="0"/>
          <w:marRight w:val="0"/>
          <w:marTop w:val="0"/>
          <w:marBottom w:val="0"/>
          <w:divBdr>
            <w:top w:val="none" w:sz="0" w:space="0" w:color="auto"/>
            <w:left w:val="none" w:sz="0" w:space="0" w:color="auto"/>
            <w:bottom w:val="none" w:sz="0" w:space="0" w:color="auto"/>
            <w:right w:val="none" w:sz="0" w:space="0" w:color="auto"/>
          </w:divBdr>
        </w:div>
        <w:div w:id="2109539428">
          <w:marLeft w:val="0"/>
          <w:marRight w:val="0"/>
          <w:marTop w:val="0"/>
          <w:marBottom w:val="0"/>
          <w:divBdr>
            <w:top w:val="none" w:sz="0" w:space="0" w:color="auto"/>
            <w:left w:val="none" w:sz="0" w:space="0" w:color="auto"/>
            <w:bottom w:val="none" w:sz="0" w:space="0" w:color="auto"/>
            <w:right w:val="none" w:sz="0" w:space="0" w:color="auto"/>
          </w:divBdr>
        </w:div>
        <w:div w:id="2109539429">
          <w:marLeft w:val="0"/>
          <w:marRight w:val="0"/>
          <w:marTop w:val="0"/>
          <w:marBottom w:val="0"/>
          <w:divBdr>
            <w:top w:val="none" w:sz="0" w:space="0" w:color="auto"/>
            <w:left w:val="none" w:sz="0" w:space="0" w:color="auto"/>
            <w:bottom w:val="none" w:sz="0" w:space="0" w:color="auto"/>
            <w:right w:val="none" w:sz="0" w:space="0" w:color="auto"/>
          </w:divBdr>
        </w:div>
        <w:div w:id="2109539430">
          <w:marLeft w:val="0"/>
          <w:marRight w:val="0"/>
          <w:marTop w:val="0"/>
          <w:marBottom w:val="0"/>
          <w:divBdr>
            <w:top w:val="none" w:sz="0" w:space="0" w:color="auto"/>
            <w:left w:val="none" w:sz="0" w:space="0" w:color="auto"/>
            <w:bottom w:val="none" w:sz="0" w:space="0" w:color="auto"/>
            <w:right w:val="none" w:sz="0" w:space="0" w:color="auto"/>
          </w:divBdr>
        </w:div>
        <w:div w:id="2109539431">
          <w:marLeft w:val="0"/>
          <w:marRight w:val="0"/>
          <w:marTop w:val="0"/>
          <w:marBottom w:val="0"/>
          <w:divBdr>
            <w:top w:val="none" w:sz="0" w:space="0" w:color="auto"/>
            <w:left w:val="none" w:sz="0" w:space="0" w:color="auto"/>
            <w:bottom w:val="none" w:sz="0" w:space="0" w:color="auto"/>
            <w:right w:val="none" w:sz="0" w:space="0" w:color="auto"/>
          </w:divBdr>
        </w:div>
        <w:div w:id="2109539432">
          <w:marLeft w:val="0"/>
          <w:marRight w:val="0"/>
          <w:marTop w:val="0"/>
          <w:marBottom w:val="0"/>
          <w:divBdr>
            <w:top w:val="none" w:sz="0" w:space="0" w:color="auto"/>
            <w:left w:val="none" w:sz="0" w:space="0" w:color="auto"/>
            <w:bottom w:val="none" w:sz="0" w:space="0" w:color="auto"/>
            <w:right w:val="none" w:sz="0" w:space="0" w:color="auto"/>
          </w:divBdr>
        </w:div>
        <w:div w:id="2109539433">
          <w:marLeft w:val="0"/>
          <w:marRight w:val="0"/>
          <w:marTop w:val="0"/>
          <w:marBottom w:val="0"/>
          <w:divBdr>
            <w:top w:val="none" w:sz="0" w:space="0" w:color="auto"/>
            <w:left w:val="none" w:sz="0" w:space="0" w:color="auto"/>
            <w:bottom w:val="none" w:sz="0" w:space="0" w:color="auto"/>
            <w:right w:val="none" w:sz="0" w:space="0" w:color="auto"/>
          </w:divBdr>
        </w:div>
        <w:div w:id="2109539434">
          <w:marLeft w:val="0"/>
          <w:marRight w:val="0"/>
          <w:marTop w:val="0"/>
          <w:marBottom w:val="0"/>
          <w:divBdr>
            <w:top w:val="none" w:sz="0" w:space="0" w:color="auto"/>
            <w:left w:val="none" w:sz="0" w:space="0" w:color="auto"/>
            <w:bottom w:val="none" w:sz="0" w:space="0" w:color="auto"/>
            <w:right w:val="none" w:sz="0" w:space="0" w:color="auto"/>
          </w:divBdr>
        </w:div>
        <w:div w:id="2109539435">
          <w:marLeft w:val="0"/>
          <w:marRight w:val="0"/>
          <w:marTop w:val="0"/>
          <w:marBottom w:val="0"/>
          <w:divBdr>
            <w:top w:val="none" w:sz="0" w:space="0" w:color="auto"/>
            <w:left w:val="none" w:sz="0" w:space="0" w:color="auto"/>
            <w:bottom w:val="none" w:sz="0" w:space="0" w:color="auto"/>
            <w:right w:val="none" w:sz="0" w:space="0" w:color="auto"/>
          </w:divBdr>
        </w:div>
        <w:div w:id="2109539436">
          <w:marLeft w:val="0"/>
          <w:marRight w:val="0"/>
          <w:marTop w:val="0"/>
          <w:marBottom w:val="0"/>
          <w:divBdr>
            <w:top w:val="none" w:sz="0" w:space="0" w:color="auto"/>
            <w:left w:val="none" w:sz="0" w:space="0" w:color="auto"/>
            <w:bottom w:val="none" w:sz="0" w:space="0" w:color="auto"/>
            <w:right w:val="none" w:sz="0" w:space="0" w:color="auto"/>
          </w:divBdr>
        </w:div>
        <w:div w:id="2109539437">
          <w:marLeft w:val="0"/>
          <w:marRight w:val="0"/>
          <w:marTop w:val="0"/>
          <w:marBottom w:val="0"/>
          <w:divBdr>
            <w:top w:val="none" w:sz="0" w:space="0" w:color="auto"/>
            <w:left w:val="none" w:sz="0" w:space="0" w:color="auto"/>
            <w:bottom w:val="none" w:sz="0" w:space="0" w:color="auto"/>
            <w:right w:val="none" w:sz="0" w:space="0" w:color="auto"/>
          </w:divBdr>
        </w:div>
        <w:div w:id="2109539438">
          <w:marLeft w:val="0"/>
          <w:marRight w:val="0"/>
          <w:marTop w:val="0"/>
          <w:marBottom w:val="0"/>
          <w:divBdr>
            <w:top w:val="none" w:sz="0" w:space="0" w:color="auto"/>
            <w:left w:val="none" w:sz="0" w:space="0" w:color="auto"/>
            <w:bottom w:val="none" w:sz="0" w:space="0" w:color="auto"/>
            <w:right w:val="none" w:sz="0" w:space="0" w:color="auto"/>
          </w:divBdr>
        </w:div>
        <w:div w:id="2109539439">
          <w:marLeft w:val="0"/>
          <w:marRight w:val="0"/>
          <w:marTop w:val="0"/>
          <w:marBottom w:val="0"/>
          <w:divBdr>
            <w:top w:val="none" w:sz="0" w:space="0" w:color="auto"/>
            <w:left w:val="none" w:sz="0" w:space="0" w:color="auto"/>
            <w:bottom w:val="none" w:sz="0" w:space="0" w:color="auto"/>
            <w:right w:val="none" w:sz="0" w:space="0" w:color="auto"/>
          </w:divBdr>
        </w:div>
        <w:div w:id="2109539440">
          <w:marLeft w:val="0"/>
          <w:marRight w:val="0"/>
          <w:marTop w:val="0"/>
          <w:marBottom w:val="0"/>
          <w:divBdr>
            <w:top w:val="none" w:sz="0" w:space="0" w:color="auto"/>
            <w:left w:val="none" w:sz="0" w:space="0" w:color="auto"/>
            <w:bottom w:val="none" w:sz="0" w:space="0" w:color="auto"/>
            <w:right w:val="none" w:sz="0" w:space="0" w:color="auto"/>
          </w:divBdr>
        </w:div>
        <w:div w:id="2109539441">
          <w:marLeft w:val="0"/>
          <w:marRight w:val="0"/>
          <w:marTop w:val="0"/>
          <w:marBottom w:val="0"/>
          <w:divBdr>
            <w:top w:val="none" w:sz="0" w:space="0" w:color="auto"/>
            <w:left w:val="none" w:sz="0" w:space="0" w:color="auto"/>
            <w:bottom w:val="none" w:sz="0" w:space="0" w:color="auto"/>
            <w:right w:val="none" w:sz="0" w:space="0" w:color="auto"/>
          </w:divBdr>
        </w:div>
        <w:div w:id="2109539442">
          <w:marLeft w:val="0"/>
          <w:marRight w:val="0"/>
          <w:marTop w:val="0"/>
          <w:marBottom w:val="0"/>
          <w:divBdr>
            <w:top w:val="none" w:sz="0" w:space="0" w:color="auto"/>
            <w:left w:val="none" w:sz="0" w:space="0" w:color="auto"/>
            <w:bottom w:val="none" w:sz="0" w:space="0" w:color="auto"/>
            <w:right w:val="none" w:sz="0" w:space="0" w:color="auto"/>
          </w:divBdr>
        </w:div>
        <w:div w:id="2109539443">
          <w:marLeft w:val="0"/>
          <w:marRight w:val="0"/>
          <w:marTop w:val="0"/>
          <w:marBottom w:val="0"/>
          <w:divBdr>
            <w:top w:val="none" w:sz="0" w:space="0" w:color="auto"/>
            <w:left w:val="none" w:sz="0" w:space="0" w:color="auto"/>
            <w:bottom w:val="none" w:sz="0" w:space="0" w:color="auto"/>
            <w:right w:val="none" w:sz="0" w:space="0" w:color="auto"/>
          </w:divBdr>
        </w:div>
        <w:div w:id="2109539444">
          <w:marLeft w:val="0"/>
          <w:marRight w:val="0"/>
          <w:marTop w:val="0"/>
          <w:marBottom w:val="0"/>
          <w:divBdr>
            <w:top w:val="none" w:sz="0" w:space="0" w:color="auto"/>
            <w:left w:val="none" w:sz="0" w:space="0" w:color="auto"/>
            <w:bottom w:val="none" w:sz="0" w:space="0" w:color="auto"/>
            <w:right w:val="none" w:sz="0" w:space="0" w:color="auto"/>
          </w:divBdr>
        </w:div>
        <w:div w:id="2109539445">
          <w:marLeft w:val="0"/>
          <w:marRight w:val="0"/>
          <w:marTop w:val="0"/>
          <w:marBottom w:val="0"/>
          <w:divBdr>
            <w:top w:val="none" w:sz="0" w:space="0" w:color="auto"/>
            <w:left w:val="none" w:sz="0" w:space="0" w:color="auto"/>
            <w:bottom w:val="none" w:sz="0" w:space="0" w:color="auto"/>
            <w:right w:val="none" w:sz="0" w:space="0" w:color="auto"/>
          </w:divBdr>
        </w:div>
        <w:div w:id="2109539446">
          <w:marLeft w:val="0"/>
          <w:marRight w:val="0"/>
          <w:marTop w:val="0"/>
          <w:marBottom w:val="0"/>
          <w:divBdr>
            <w:top w:val="none" w:sz="0" w:space="0" w:color="auto"/>
            <w:left w:val="none" w:sz="0" w:space="0" w:color="auto"/>
            <w:bottom w:val="none" w:sz="0" w:space="0" w:color="auto"/>
            <w:right w:val="none" w:sz="0" w:space="0" w:color="auto"/>
          </w:divBdr>
        </w:div>
        <w:div w:id="2109539447">
          <w:marLeft w:val="0"/>
          <w:marRight w:val="0"/>
          <w:marTop w:val="0"/>
          <w:marBottom w:val="0"/>
          <w:divBdr>
            <w:top w:val="none" w:sz="0" w:space="0" w:color="auto"/>
            <w:left w:val="none" w:sz="0" w:space="0" w:color="auto"/>
            <w:bottom w:val="none" w:sz="0" w:space="0" w:color="auto"/>
            <w:right w:val="none" w:sz="0" w:space="0" w:color="auto"/>
          </w:divBdr>
        </w:div>
        <w:div w:id="2109539448">
          <w:marLeft w:val="0"/>
          <w:marRight w:val="0"/>
          <w:marTop w:val="0"/>
          <w:marBottom w:val="0"/>
          <w:divBdr>
            <w:top w:val="none" w:sz="0" w:space="0" w:color="auto"/>
            <w:left w:val="none" w:sz="0" w:space="0" w:color="auto"/>
            <w:bottom w:val="none" w:sz="0" w:space="0" w:color="auto"/>
            <w:right w:val="none" w:sz="0" w:space="0" w:color="auto"/>
          </w:divBdr>
        </w:div>
        <w:div w:id="2109539449">
          <w:marLeft w:val="0"/>
          <w:marRight w:val="0"/>
          <w:marTop w:val="0"/>
          <w:marBottom w:val="0"/>
          <w:divBdr>
            <w:top w:val="none" w:sz="0" w:space="0" w:color="auto"/>
            <w:left w:val="none" w:sz="0" w:space="0" w:color="auto"/>
            <w:bottom w:val="none" w:sz="0" w:space="0" w:color="auto"/>
            <w:right w:val="none" w:sz="0" w:space="0" w:color="auto"/>
          </w:divBdr>
        </w:div>
        <w:div w:id="2109539450">
          <w:marLeft w:val="0"/>
          <w:marRight w:val="0"/>
          <w:marTop w:val="0"/>
          <w:marBottom w:val="0"/>
          <w:divBdr>
            <w:top w:val="none" w:sz="0" w:space="0" w:color="auto"/>
            <w:left w:val="none" w:sz="0" w:space="0" w:color="auto"/>
            <w:bottom w:val="none" w:sz="0" w:space="0" w:color="auto"/>
            <w:right w:val="none" w:sz="0" w:space="0" w:color="auto"/>
          </w:divBdr>
        </w:div>
        <w:div w:id="2109539451">
          <w:marLeft w:val="0"/>
          <w:marRight w:val="0"/>
          <w:marTop w:val="0"/>
          <w:marBottom w:val="0"/>
          <w:divBdr>
            <w:top w:val="none" w:sz="0" w:space="0" w:color="auto"/>
            <w:left w:val="none" w:sz="0" w:space="0" w:color="auto"/>
            <w:bottom w:val="none" w:sz="0" w:space="0" w:color="auto"/>
            <w:right w:val="none" w:sz="0" w:space="0" w:color="auto"/>
          </w:divBdr>
        </w:div>
        <w:div w:id="2109539452">
          <w:marLeft w:val="0"/>
          <w:marRight w:val="0"/>
          <w:marTop w:val="0"/>
          <w:marBottom w:val="0"/>
          <w:divBdr>
            <w:top w:val="none" w:sz="0" w:space="0" w:color="auto"/>
            <w:left w:val="none" w:sz="0" w:space="0" w:color="auto"/>
            <w:bottom w:val="none" w:sz="0" w:space="0" w:color="auto"/>
            <w:right w:val="none" w:sz="0" w:space="0" w:color="auto"/>
          </w:divBdr>
        </w:div>
        <w:div w:id="2109539453">
          <w:marLeft w:val="0"/>
          <w:marRight w:val="0"/>
          <w:marTop w:val="0"/>
          <w:marBottom w:val="0"/>
          <w:divBdr>
            <w:top w:val="none" w:sz="0" w:space="0" w:color="auto"/>
            <w:left w:val="none" w:sz="0" w:space="0" w:color="auto"/>
            <w:bottom w:val="none" w:sz="0" w:space="0" w:color="auto"/>
            <w:right w:val="none" w:sz="0" w:space="0" w:color="auto"/>
          </w:divBdr>
        </w:div>
        <w:div w:id="2109539454">
          <w:marLeft w:val="0"/>
          <w:marRight w:val="0"/>
          <w:marTop w:val="0"/>
          <w:marBottom w:val="0"/>
          <w:divBdr>
            <w:top w:val="none" w:sz="0" w:space="0" w:color="auto"/>
            <w:left w:val="none" w:sz="0" w:space="0" w:color="auto"/>
            <w:bottom w:val="none" w:sz="0" w:space="0" w:color="auto"/>
            <w:right w:val="none" w:sz="0" w:space="0" w:color="auto"/>
          </w:divBdr>
        </w:div>
        <w:div w:id="2109539455">
          <w:marLeft w:val="0"/>
          <w:marRight w:val="0"/>
          <w:marTop w:val="0"/>
          <w:marBottom w:val="0"/>
          <w:divBdr>
            <w:top w:val="none" w:sz="0" w:space="0" w:color="auto"/>
            <w:left w:val="none" w:sz="0" w:space="0" w:color="auto"/>
            <w:bottom w:val="none" w:sz="0" w:space="0" w:color="auto"/>
            <w:right w:val="none" w:sz="0" w:space="0" w:color="auto"/>
          </w:divBdr>
        </w:div>
        <w:div w:id="2109539456">
          <w:marLeft w:val="0"/>
          <w:marRight w:val="0"/>
          <w:marTop w:val="0"/>
          <w:marBottom w:val="0"/>
          <w:divBdr>
            <w:top w:val="none" w:sz="0" w:space="0" w:color="auto"/>
            <w:left w:val="none" w:sz="0" w:space="0" w:color="auto"/>
            <w:bottom w:val="none" w:sz="0" w:space="0" w:color="auto"/>
            <w:right w:val="none" w:sz="0" w:space="0" w:color="auto"/>
          </w:divBdr>
        </w:div>
        <w:div w:id="2109539457">
          <w:marLeft w:val="0"/>
          <w:marRight w:val="0"/>
          <w:marTop w:val="0"/>
          <w:marBottom w:val="0"/>
          <w:divBdr>
            <w:top w:val="none" w:sz="0" w:space="0" w:color="auto"/>
            <w:left w:val="none" w:sz="0" w:space="0" w:color="auto"/>
            <w:bottom w:val="none" w:sz="0" w:space="0" w:color="auto"/>
            <w:right w:val="none" w:sz="0" w:space="0" w:color="auto"/>
          </w:divBdr>
        </w:div>
        <w:div w:id="2109539458">
          <w:marLeft w:val="0"/>
          <w:marRight w:val="0"/>
          <w:marTop w:val="0"/>
          <w:marBottom w:val="0"/>
          <w:divBdr>
            <w:top w:val="none" w:sz="0" w:space="0" w:color="auto"/>
            <w:left w:val="none" w:sz="0" w:space="0" w:color="auto"/>
            <w:bottom w:val="none" w:sz="0" w:space="0" w:color="auto"/>
            <w:right w:val="none" w:sz="0" w:space="0" w:color="auto"/>
          </w:divBdr>
        </w:div>
        <w:div w:id="2109539459">
          <w:marLeft w:val="0"/>
          <w:marRight w:val="0"/>
          <w:marTop w:val="0"/>
          <w:marBottom w:val="0"/>
          <w:divBdr>
            <w:top w:val="none" w:sz="0" w:space="0" w:color="auto"/>
            <w:left w:val="none" w:sz="0" w:space="0" w:color="auto"/>
            <w:bottom w:val="none" w:sz="0" w:space="0" w:color="auto"/>
            <w:right w:val="none" w:sz="0" w:space="0" w:color="auto"/>
          </w:divBdr>
        </w:div>
        <w:div w:id="2109539460">
          <w:marLeft w:val="0"/>
          <w:marRight w:val="0"/>
          <w:marTop w:val="0"/>
          <w:marBottom w:val="0"/>
          <w:divBdr>
            <w:top w:val="none" w:sz="0" w:space="0" w:color="auto"/>
            <w:left w:val="none" w:sz="0" w:space="0" w:color="auto"/>
            <w:bottom w:val="none" w:sz="0" w:space="0" w:color="auto"/>
            <w:right w:val="none" w:sz="0" w:space="0" w:color="auto"/>
          </w:divBdr>
        </w:div>
        <w:div w:id="2109539461">
          <w:marLeft w:val="0"/>
          <w:marRight w:val="0"/>
          <w:marTop w:val="0"/>
          <w:marBottom w:val="0"/>
          <w:divBdr>
            <w:top w:val="none" w:sz="0" w:space="0" w:color="auto"/>
            <w:left w:val="none" w:sz="0" w:space="0" w:color="auto"/>
            <w:bottom w:val="none" w:sz="0" w:space="0" w:color="auto"/>
            <w:right w:val="none" w:sz="0" w:space="0" w:color="auto"/>
          </w:divBdr>
        </w:div>
        <w:div w:id="2109539462">
          <w:marLeft w:val="0"/>
          <w:marRight w:val="0"/>
          <w:marTop w:val="0"/>
          <w:marBottom w:val="0"/>
          <w:divBdr>
            <w:top w:val="none" w:sz="0" w:space="0" w:color="auto"/>
            <w:left w:val="none" w:sz="0" w:space="0" w:color="auto"/>
            <w:bottom w:val="none" w:sz="0" w:space="0" w:color="auto"/>
            <w:right w:val="none" w:sz="0" w:space="0" w:color="auto"/>
          </w:divBdr>
        </w:div>
        <w:div w:id="2109539463">
          <w:marLeft w:val="0"/>
          <w:marRight w:val="0"/>
          <w:marTop w:val="0"/>
          <w:marBottom w:val="0"/>
          <w:divBdr>
            <w:top w:val="none" w:sz="0" w:space="0" w:color="auto"/>
            <w:left w:val="none" w:sz="0" w:space="0" w:color="auto"/>
            <w:bottom w:val="none" w:sz="0" w:space="0" w:color="auto"/>
            <w:right w:val="none" w:sz="0" w:space="0" w:color="auto"/>
          </w:divBdr>
        </w:div>
        <w:div w:id="2109539464">
          <w:marLeft w:val="0"/>
          <w:marRight w:val="0"/>
          <w:marTop w:val="0"/>
          <w:marBottom w:val="0"/>
          <w:divBdr>
            <w:top w:val="none" w:sz="0" w:space="0" w:color="auto"/>
            <w:left w:val="none" w:sz="0" w:space="0" w:color="auto"/>
            <w:bottom w:val="none" w:sz="0" w:space="0" w:color="auto"/>
            <w:right w:val="none" w:sz="0" w:space="0" w:color="auto"/>
          </w:divBdr>
        </w:div>
        <w:div w:id="2109539465">
          <w:marLeft w:val="0"/>
          <w:marRight w:val="0"/>
          <w:marTop w:val="0"/>
          <w:marBottom w:val="0"/>
          <w:divBdr>
            <w:top w:val="none" w:sz="0" w:space="0" w:color="auto"/>
            <w:left w:val="none" w:sz="0" w:space="0" w:color="auto"/>
            <w:bottom w:val="none" w:sz="0" w:space="0" w:color="auto"/>
            <w:right w:val="none" w:sz="0" w:space="0" w:color="auto"/>
          </w:divBdr>
        </w:div>
        <w:div w:id="2109539466">
          <w:marLeft w:val="0"/>
          <w:marRight w:val="0"/>
          <w:marTop w:val="0"/>
          <w:marBottom w:val="0"/>
          <w:divBdr>
            <w:top w:val="none" w:sz="0" w:space="0" w:color="auto"/>
            <w:left w:val="none" w:sz="0" w:space="0" w:color="auto"/>
            <w:bottom w:val="none" w:sz="0" w:space="0" w:color="auto"/>
            <w:right w:val="none" w:sz="0" w:space="0" w:color="auto"/>
          </w:divBdr>
        </w:div>
        <w:div w:id="2109539467">
          <w:marLeft w:val="0"/>
          <w:marRight w:val="0"/>
          <w:marTop w:val="0"/>
          <w:marBottom w:val="0"/>
          <w:divBdr>
            <w:top w:val="none" w:sz="0" w:space="0" w:color="auto"/>
            <w:left w:val="none" w:sz="0" w:space="0" w:color="auto"/>
            <w:bottom w:val="none" w:sz="0" w:space="0" w:color="auto"/>
            <w:right w:val="none" w:sz="0" w:space="0" w:color="auto"/>
          </w:divBdr>
        </w:div>
        <w:div w:id="2109539468">
          <w:marLeft w:val="0"/>
          <w:marRight w:val="0"/>
          <w:marTop w:val="0"/>
          <w:marBottom w:val="0"/>
          <w:divBdr>
            <w:top w:val="none" w:sz="0" w:space="0" w:color="auto"/>
            <w:left w:val="none" w:sz="0" w:space="0" w:color="auto"/>
            <w:bottom w:val="none" w:sz="0" w:space="0" w:color="auto"/>
            <w:right w:val="none" w:sz="0" w:space="0" w:color="auto"/>
          </w:divBdr>
        </w:div>
        <w:div w:id="2109539469">
          <w:marLeft w:val="0"/>
          <w:marRight w:val="0"/>
          <w:marTop w:val="0"/>
          <w:marBottom w:val="0"/>
          <w:divBdr>
            <w:top w:val="none" w:sz="0" w:space="0" w:color="auto"/>
            <w:left w:val="none" w:sz="0" w:space="0" w:color="auto"/>
            <w:bottom w:val="none" w:sz="0" w:space="0" w:color="auto"/>
            <w:right w:val="none" w:sz="0" w:space="0" w:color="auto"/>
          </w:divBdr>
        </w:div>
        <w:div w:id="2109539470">
          <w:marLeft w:val="0"/>
          <w:marRight w:val="0"/>
          <w:marTop w:val="0"/>
          <w:marBottom w:val="0"/>
          <w:divBdr>
            <w:top w:val="none" w:sz="0" w:space="0" w:color="auto"/>
            <w:left w:val="none" w:sz="0" w:space="0" w:color="auto"/>
            <w:bottom w:val="none" w:sz="0" w:space="0" w:color="auto"/>
            <w:right w:val="none" w:sz="0" w:space="0" w:color="auto"/>
          </w:divBdr>
        </w:div>
        <w:div w:id="2109539471">
          <w:marLeft w:val="0"/>
          <w:marRight w:val="0"/>
          <w:marTop w:val="0"/>
          <w:marBottom w:val="0"/>
          <w:divBdr>
            <w:top w:val="none" w:sz="0" w:space="0" w:color="auto"/>
            <w:left w:val="none" w:sz="0" w:space="0" w:color="auto"/>
            <w:bottom w:val="none" w:sz="0" w:space="0" w:color="auto"/>
            <w:right w:val="none" w:sz="0" w:space="0" w:color="auto"/>
          </w:divBdr>
        </w:div>
        <w:div w:id="2109539472">
          <w:marLeft w:val="0"/>
          <w:marRight w:val="0"/>
          <w:marTop w:val="0"/>
          <w:marBottom w:val="0"/>
          <w:divBdr>
            <w:top w:val="none" w:sz="0" w:space="0" w:color="auto"/>
            <w:left w:val="none" w:sz="0" w:space="0" w:color="auto"/>
            <w:bottom w:val="none" w:sz="0" w:space="0" w:color="auto"/>
            <w:right w:val="none" w:sz="0" w:space="0" w:color="auto"/>
          </w:divBdr>
        </w:div>
        <w:div w:id="2109539473">
          <w:marLeft w:val="0"/>
          <w:marRight w:val="0"/>
          <w:marTop w:val="0"/>
          <w:marBottom w:val="0"/>
          <w:divBdr>
            <w:top w:val="none" w:sz="0" w:space="0" w:color="auto"/>
            <w:left w:val="none" w:sz="0" w:space="0" w:color="auto"/>
            <w:bottom w:val="none" w:sz="0" w:space="0" w:color="auto"/>
            <w:right w:val="none" w:sz="0" w:space="0" w:color="auto"/>
          </w:divBdr>
        </w:div>
        <w:div w:id="2109539474">
          <w:marLeft w:val="0"/>
          <w:marRight w:val="0"/>
          <w:marTop w:val="0"/>
          <w:marBottom w:val="0"/>
          <w:divBdr>
            <w:top w:val="none" w:sz="0" w:space="0" w:color="auto"/>
            <w:left w:val="none" w:sz="0" w:space="0" w:color="auto"/>
            <w:bottom w:val="none" w:sz="0" w:space="0" w:color="auto"/>
            <w:right w:val="none" w:sz="0" w:space="0" w:color="auto"/>
          </w:divBdr>
        </w:div>
        <w:div w:id="2109539475">
          <w:marLeft w:val="0"/>
          <w:marRight w:val="0"/>
          <w:marTop w:val="0"/>
          <w:marBottom w:val="0"/>
          <w:divBdr>
            <w:top w:val="none" w:sz="0" w:space="0" w:color="auto"/>
            <w:left w:val="none" w:sz="0" w:space="0" w:color="auto"/>
            <w:bottom w:val="none" w:sz="0" w:space="0" w:color="auto"/>
            <w:right w:val="none" w:sz="0" w:space="0" w:color="auto"/>
          </w:divBdr>
        </w:div>
        <w:div w:id="2109539476">
          <w:marLeft w:val="0"/>
          <w:marRight w:val="0"/>
          <w:marTop w:val="0"/>
          <w:marBottom w:val="0"/>
          <w:divBdr>
            <w:top w:val="none" w:sz="0" w:space="0" w:color="auto"/>
            <w:left w:val="none" w:sz="0" w:space="0" w:color="auto"/>
            <w:bottom w:val="none" w:sz="0" w:space="0" w:color="auto"/>
            <w:right w:val="none" w:sz="0" w:space="0" w:color="auto"/>
          </w:divBdr>
        </w:div>
        <w:div w:id="2109539477">
          <w:marLeft w:val="0"/>
          <w:marRight w:val="0"/>
          <w:marTop w:val="0"/>
          <w:marBottom w:val="0"/>
          <w:divBdr>
            <w:top w:val="none" w:sz="0" w:space="0" w:color="auto"/>
            <w:left w:val="none" w:sz="0" w:space="0" w:color="auto"/>
            <w:bottom w:val="none" w:sz="0" w:space="0" w:color="auto"/>
            <w:right w:val="none" w:sz="0" w:space="0" w:color="auto"/>
          </w:divBdr>
        </w:div>
        <w:div w:id="2109539478">
          <w:marLeft w:val="0"/>
          <w:marRight w:val="0"/>
          <w:marTop w:val="0"/>
          <w:marBottom w:val="0"/>
          <w:divBdr>
            <w:top w:val="none" w:sz="0" w:space="0" w:color="auto"/>
            <w:left w:val="none" w:sz="0" w:space="0" w:color="auto"/>
            <w:bottom w:val="none" w:sz="0" w:space="0" w:color="auto"/>
            <w:right w:val="none" w:sz="0" w:space="0" w:color="auto"/>
          </w:divBdr>
        </w:div>
        <w:div w:id="2109539479">
          <w:marLeft w:val="0"/>
          <w:marRight w:val="0"/>
          <w:marTop w:val="0"/>
          <w:marBottom w:val="0"/>
          <w:divBdr>
            <w:top w:val="none" w:sz="0" w:space="0" w:color="auto"/>
            <w:left w:val="none" w:sz="0" w:space="0" w:color="auto"/>
            <w:bottom w:val="none" w:sz="0" w:space="0" w:color="auto"/>
            <w:right w:val="none" w:sz="0" w:space="0" w:color="auto"/>
          </w:divBdr>
        </w:div>
        <w:div w:id="2109539480">
          <w:marLeft w:val="0"/>
          <w:marRight w:val="0"/>
          <w:marTop w:val="0"/>
          <w:marBottom w:val="0"/>
          <w:divBdr>
            <w:top w:val="none" w:sz="0" w:space="0" w:color="auto"/>
            <w:left w:val="none" w:sz="0" w:space="0" w:color="auto"/>
            <w:bottom w:val="none" w:sz="0" w:space="0" w:color="auto"/>
            <w:right w:val="none" w:sz="0" w:space="0" w:color="auto"/>
          </w:divBdr>
        </w:div>
        <w:div w:id="2109539481">
          <w:marLeft w:val="0"/>
          <w:marRight w:val="0"/>
          <w:marTop w:val="0"/>
          <w:marBottom w:val="0"/>
          <w:divBdr>
            <w:top w:val="none" w:sz="0" w:space="0" w:color="auto"/>
            <w:left w:val="none" w:sz="0" w:space="0" w:color="auto"/>
            <w:bottom w:val="none" w:sz="0" w:space="0" w:color="auto"/>
            <w:right w:val="none" w:sz="0" w:space="0" w:color="auto"/>
          </w:divBdr>
        </w:div>
        <w:div w:id="2109539482">
          <w:marLeft w:val="0"/>
          <w:marRight w:val="0"/>
          <w:marTop w:val="0"/>
          <w:marBottom w:val="0"/>
          <w:divBdr>
            <w:top w:val="none" w:sz="0" w:space="0" w:color="auto"/>
            <w:left w:val="none" w:sz="0" w:space="0" w:color="auto"/>
            <w:bottom w:val="none" w:sz="0" w:space="0" w:color="auto"/>
            <w:right w:val="none" w:sz="0" w:space="0" w:color="auto"/>
          </w:divBdr>
        </w:div>
        <w:div w:id="2109539483">
          <w:marLeft w:val="0"/>
          <w:marRight w:val="0"/>
          <w:marTop w:val="0"/>
          <w:marBottom w:val="0"/>
          <w:divBdr>
            <w:top w:val="none" w:sz="0" w:space="0" w:color="auto"/>
            <w:left w:val="none" w:sz="0" w:space="0" w:color="auto"/>
            <w:bottom w:val="none" w:sz="0" w:space="0" w:color="auto"/>
            <w:right w:val="none" w:sz="0" w:space="0" w:color="auto"/>
          </w:divBdr>
        </w:div>
        <w:div w:id="2109539484">
          <w:marLeft w:val="0"/>
          <w:marRight w:val="0"/>
          <w:marTop w:val="0"/>
          <w:marBottom w:val="0"/>
          <w:divBdr>
            <w:top w:val="none" w:sz="0" w:space="0" w:color="auto"/>
            <w:left w:val="none" w:sz="0" w:space="0" w:color="auto"/>
            <w:bottom w:val="none" w:sz="0" w:space="0" w:color="auto"/>
            <w:right w:val="none" w:sz="0" w:space="0" w:color="auto"/>
          </w:divBdr>
        </w:div>
        <w:div w:id="2109539485">
          <w:marLeft w:val="0"/>
          <w:marRight w:val="0"/>
          <w:marTop w:val="0"/>
          <w:marBottom w:val="0"/>
          <w:divBdr>
            <w:top w:val="none" w:sz="0" w:space="0" w:color="auto"/>
            <w:left w:val="none" w:sz="0" w:space="0" w:color="auto"/>
            <w:bottom w:val="none" w:sz="0" w:space="0" w:color="auto"/>
            <w:right w:val="none" w:sz="0" w:space="0" w:color="auto"/>
          </w:divBdr>
        </w:div>
        <w:div w:id="2109539486">
          <w:marLeft w:val="0"/>
          <w:marRight w:val="0"/>
          <w:marTop w:val="0"/>
          <w:marBottom w:val="0"/>
          <w:divBdr>
            <w:top w:val="none" w:sz="0" w:space="0" w:color="auto"/>
            <w:left w:val="none" w:sz="0" w:space="0" w:color="auto"/>
            <w:bottom w:val="none" w:sz="0" w:space="0" w:color="auto"/>
            <w:right w:val="none" w:sz="0" w:space="0" w:color="auto"/>
          </w:divBdr>
        </w:div>
        <w:div w:id="2109539487">
          <w:marLeft w:val="0"/>
          <w:marRight w:val="0"/>
          <w:marTop w:val="0"/>
          <w:marBottom w:val="0"/>
          <w:divBdr>
            <w:top w:val="none" w:sz="0" w:space="0" w:color="auto"/>
            <w:left w:val="none" w:sz="0" w:space="0" w:color="auto"/>
            <w:bottom w:val="none" w:sz="0" w:space="0" w:color="auto"/>
            <w:right w:val="none" w:sz="0" w:space="0" w:color="auto"/>
          </w:divBdr>
        </w:div>
        <w:div w:id="2109539488">
          <w:marLeft w:val="0"/>
          <w:marRight w:val="0"/>
          <w:marTop w:val="0"/>
          <w:marBottom w:val="0"/>
          <w:divBdr>
            <w:top w:val="none" w:sz="0" w:space="0" w:color="auto"/>
            <w:left w:val="none" w:sz="0" w:space="0" w:color="auto"/>
            <w:bottom w:val="none" w:sz="0" w:space="0" w:color="auto"/>
            <w:right w:val="none" w:sz="0" w:space="0" w:color="auto"/>
          </w:divBdr>
        </w:div>
        <w:div w:id="2109539489">
          <w:marLeft w:val="0"/>
          <w:marRight w:val="0"/>
          <w:marTop w:val="0"/>
          <w:marBottom w:val="0"/>
          <w:divBdr>
            <w:top w:val="none" w:sz="0" w:space="0" w:color="auto"/>
            <w:left w:val="none" w:sz="0" w:space="0" w:color="auto"/>
            <w:bottom w:val="none" w:sz="0" w:space="0" w:color="auto"/>
            <w:right w:val="none" w:sz="0" w:space="0" w:color="auto"/>
          </w:divBdr>
        </w:div>
        <w:div w:id="2109539490">
          <w:marLeft w:val="0"/>
          <w:marRight w:val="0"/>
          <w:marTop w:val="0"/>
          <w:marBottom w:val="0"/>
          <w:divBdr>
            <w:top w:val="none" w:sz="0" w:space="0" w:color="auto"/>
            <w:left w:val="none" w:sz="0" w:space="0" w:color="auto"/>
            <w:bottom w:val="none" w:sz="0" w:space="0" w:color="auto"/>
            <w:right w:val="none" w:sz="0" w:space="0" w:color="auto"/>
          </w:divBdr>
        </w:div>
        <w:div w:id="2109539491">
          <w:marLeft w:val="0"/>
          <w:marRight w:val="0"/>
          <w:marTop w:val="0"/>
          <w:marBottom w:val="0"/>
          <w:divBdr>
            <w:top w:val="none" w:sz="0" w:space="0" w:color="auto"/>
            <w:left w:val="none" w:sz="0" w:space="0" w:color="auto"/>
            <w:bottom w:val="none" w:sz="0" w:space="0" w:color="auto"/>
            <w:right w:val="none" w:sz="0" w:space="0" w:color="auto"/>
          </w:divBdr>
        </w:div>
        <w:div w:id="2109539492">
          <w:marLeft w:val="0"/>
          <w:marRight w:val="0"/>
          <w:marTop w:val="0"/>
          <w:marBottom w:val="0"/>
          <w:divBdr>
            <w:top w:val="none" w:sz="0" w:space="0" w:color="auto"/>
            <w:left w:val="none" w:sz="0" w:space="0" w:color="auto"/>
            <w:bottom w:val="none" w:sz="0" w:space="0" w:color="auto"/>
            <w:right w:val="none" w:sz="0" w:space="0" w:color="auto"/>
          </w:divBdr>
        </w:div>
        <w:div w:id="2109539493">
          <w:marLeft w:val="0"/>
          <w:marRight w:val="0"/>
          <w:marTop w:val="0"/>
          <w:marBottom w:val="0"/>
          <w:divBdr>
            <w:top w:val="none" w:sz="0" w:space="0" w:color="auto"/>
            <w:left w:val="none" w:sz="0" w:space="0" w:color="auto"/>
            <w:bottom w:val="none" w:sz="0" w:space="0" w:color="auto"/>
            <w:right w:val="none" w:sz="0" w:space="0" w:color="auto"/>
          </w:divBdr>
        </w:div>
        <w:div w:id="2109539494">
          <w:marLeft w:val="0"/>
          <w:marRight w:val="0"/>
          <w:marTop w:val="0"/>
          <w:marBottom w:val="0"/>
          <w:divBdr>
            <w:top w:val="none" w:sz="0" w:space="0" w:color="auto"/>
            <w:left w:val="none" w:sz="0" w:space="0" w:color="auto"/>
            <w:bottom w:val="none" w:sz="0" w:space="0" w:color="auto"/>
            <w:right w:val="none" w:sz="0" w:space="0" w:color="auto"/>
          </w:divBdr>
        </w:div>
        <w:div w:id="2109539495">
          <w:marLeft w:val="0"/>
          <w:marRight w:val="0"/>
          <w:marTop w:val="0"/>
          <w:marBottom w:val="0"/>
          <w:divBdr>
            <w:top w:val="none" w:sz="0" w:space="0" w:color="auto"/>
            <w:left w:val="none" w:sz="0" w:space="0" w:color="auto"/>
            <w:bottom w:val="none" w:sz="0" w:space="0" w:color="auto"/>
            <w:right w:val="none" w:sz="0" w:space="0" w:color="auto"/>
          </w:divBdr>
        </w:div>
        <w:div w:id="2109539496">
          <w:marLeft w:val="0"/>
          <w:marRight w:val="0"/>
          <w:marTop w:val="0"/>
          <w:marBottom w:val="0"/>
          <w:divBdr>
            <w:top w:val="none" w:sz="0" w:space="0" w:color="auto"/>
            <w:left w:val="none" w:sz="0" w:space="0" w:color="auto"/>
            <w:bottom w:val="none" w:sz="0" w:space="0" w:color="auto"/>
            <w:right w:val="none" w:sz="0" w:space="0" w:color="auto"/>
          </w:divBdr>
        </w:div>
        <w:div w:id="2109539497">
          <w:marLeft w:val="0"/>
          <w:marRight w:val="0"/>
          <w:marTop w:val="0"/>
          <w:marBottom w:val="0"/>
          <w:divBdr>
            <w:top w:val="none" w:sz="0" w:space="0" w:color="auto"/>
            <w:left w:val="none" w:sz="0" w:space="0" w:color="auto"/>
            <w:bottom w:val="none" w:sz="0" w:space="0" w:color="auto"/>
            <w:right w:val="none" w:sz="0" w:space="0" w:color="auto"/>
          </w:divBdr>
        </w:div>
        <w:div w:id="2109539498">
          <w:marLeft w:val="0"/>
          <w:marRight w:val="0"/>
          <w:marTop w:val="0"/>
          <w:marBottom w:val="0"/>
          <w:divBdr>
            <w:top w:val="none" w:sz="0" w:space="0" w:color="auto"/>
            <w:left w:val="none" w:sz="0" w:space="0" w:color="auto"/>
            <w:bottom w:val="none" w:sz="0" w:space="0" w:color="auto"/>
            <w:right w:val="none" w:sz="0" w:space="0" w:color="auto"/>
          </w:divBdr>
        </w:div>
        <w:div w:id="2109539499">
          <w:marLeft w:val="0"/>
          <w:marRight w:val="0"/>
          <w:marTop w:val="0"/>
          <w:marBottom w:val="0"/>
          <w:divBdr>
            <w:top w:val="none" w:sz="0" w:space="0" w:color="auto"/>
            <w:left w:val="none" w:sz="0" w:space="0" w:color="auto"/>
            <w:bottom w:val="none" w:sz="0" w:space="0" w:color="auto"/>
            <w:right w:val="none" w:sz="0" w:space="0" w:color="auto"/>
          </w:divBdr>
        </w:div>
        <w:div w:id="2109539500">
          <w:marLeft w:val="0"/>
          <w:marRight w:val="0"/>
          <w:marTop w:val="0"/>
          <w:marBottom w:val="0"/>
          <w:divBdr>
            <w:top w:val="none" w:sz="0" w:space="0" w:color="auto"/>
            <w:left w:val="none" w:sz="0" w:space="0" w:color="auto"/>
            <w:bottom w:val="none" w:sz="0" w:space="0" w:color="auto"/>
            <w:right w:val="none" w:sz="0" w:space="0" w:color="auto"/>
          </w:divBdr>
        </w:div>
        <w:div w:id="2109539501">
          <w:marLeft w:val="0"/>
          <w:marRight w:val="0"/>
          <w:marTop w:val="0"/>
          <w:marBottom w:val="0"/>
          <w:divBdr>
            <w:top w:val="none" w:sz="0" w:space="0" w:color="auto"/>
            <w:left w:val="none" w:sz="0" w:space="0" w:color="auto"/>
            <w:bottom w:val="none" w:sz="0" w:space="0" w:color="auto"/>
            <w:right w:val="none" w:sz="0" w:space="0" w:color="auto"/>
          </w:divBdr>
        </w:div>
        <w:div w:id="2109539502">
          <w:marLeft w:val="0"/>
          <w:marRight w:val="0"/>
          <w:marTop w:val="0"/>
          <w:marBottom w:val="0"/>
          <w:divBdr>
            <w:top w:val="none" w:sz="0" w:space="0" w:color="auto"/>
            <w:left w:val="none" w:sz="0" w:space="0" w:color="auto"/>
            <w:bottom w:val="none" w:sz="0" w:space="0" w:color="auto"/>
            <w:right w:val="none" w:sz="0" w:space="0" w:color="auto"/>
          </w:divBdr>
        </w:div>
        <w:div w:id="2109539503">
          <w:marLeft w:val="0"/>
          <w:marRight w:val="0"/>
          <w:marTop w:val="0"/>
          <w:marBottom w:val="0"/>
          <w:divBdr>
            <w:top w:val="none" w:sz="0" w:space="0" w:color="auto"/>
            <w:left w:val="none" w:sz="0" w:space="0" w:color="auto"/>
            <w:bottom w:val="none" w:sz="0" w:space="0" w:color="auto"/>
            <w:right w:val="none" w:sz="0" w:space="0" w:color="auto"/>
          </w:divBdr>
        </w:div>
        <w:div w:id="2109539504">
          <w:marLeft w:val="0"/>
          <w:marRight w:val="0"/>
          <w:marTop w:val="0"/>
          <w:marBottom w:val="0"/>
          <w:divBdr>
            <w:top w:val="none" w:sz="0" w:space="0" w:color="auto"/>
            <w:left w:val="none" w:sz="0" w:space="0" w:color="auto"/>
            <w:bottom w:val="none" w:sz="0" w:space="0" w:color="auto"/>
            <w:right w:val="none" w:sz="0" w:space="0" w:color="auto"/>
          </w:divBdr>
        </w:div>
        <w:div w:id="2109539505">
          <w:marLeft w:val="0"/>
          <w:marRight w:val="0"/>
          <w:marTop w:val="0"/>
          <w:marBottom w:val="0"/>
          <w:divBdr>
            <w:top w:val="none" w:sz="0" w:space="0" w:color="auto"/>
            <w:left w:val="none" w:sz="0" w:space="0" w:color="auto"/>
            <w:bottom w:val="none" w:sz="0" w:space="0" w:color="auto"/>
            <w:right w:val="none" w:sz="0" w:space="0" w:color="auto"/>
          </w:divBdr>
        </w:div>
        <w:div w:id="2109539506">
          <w:marLeft w:val="0"/>
          <w:marRight w:val="0"/>
          <w:marTop w:val="0"/>
          <w:marBottom w:val="0"/>
          <w:divBdr>
            <w:top w:val="none" w:sz="0" w:space="0" w:color="auto"/>
            <w:left w:val="none" w:sz="0" w:space="0" w:color="auto"/>
            <w:bottom w:val="none" w:sz="0" w:space="0" w:color="auto"/>
            <w:right w:val="none" w:sz="0" w:space="0" w:color="auto"/>
          </w:divBdr>
        </w:div>
        <w:div w:id="2109539507">
          <w:marLeft w:val="0"/>
          <w:marRight w:val="0"/>
          <w:marTop w:val="0"/>
          <w:marBottom w:val="0"/>
          <w:divBdr>
            <w:top w:val="none" w:sz="0" w:space="0" w:color="auto"/>
            <w:left w:val="none" w:sz="0" w:space="0" w:color="auto"/>
            <w:bottom w:val="none" w:sz="0" w:space="0" w:color="auto"/>
            <w:right w:val="none" w:sz="0" w:space="0" w:color="auto"/>
          </w:divBdr>
        </w:div>
        <w:div w:id="2109539508">
          <w:marLeft w:val="0"/>
          <w:marRight w:val="0"/>
          <w:marTop w:val="0"/>
          <w:marBottom w:val="0"/>
          <w:divBdr>
            <w:top w:val="none" w:sz="0" w:space="0" w:color="auto"/>
            <w:left w:val="none" w:sz="0" w:space="0" w:color="auto"/>
            <w:bottom w:val="none" w:sz="0" w:space="0" w:color="auto"/>
            <w:right w:val="none" w:sz="0" w:space="0" w:color="auto"/>
          </w:divBdr>
        </w:div>
        <w:div w:id="2109539509">
          <w:marLeft w:val="0"/>
          <w:marRight w:val="0"/>
          <w:marTop w:val="0"/>
          <w:marBottom w:val="0"/>
          <w:divBdr>
            <w:top w:val="none" w:sz="0" w:space="0" w:color="auto"/>
            <w:left w:val="none" w:sz="0" w:space="0" w:color="auto"/>
            <w:bottom w:val="none" w:sz="0" w:space="0" w:color="auto"/>
            <w:right w:val="none" w:sz="0" w:space="0" w:color="auto"/>
          </w:divBdr>
        </w:div>
        <w:div w:id="2109539510">
          <w:marLeft w:val="0"/>
          <w:marRight w:val="0"/>
          <w:marTop w:val="0"/>
          <w:marBottom w:val="0"/>
          <w:divBdr>
            <w:top w:val="none" w:sz="0" w:space="0" w:color="auto"/>
            <w:left w:val="none" w:sz="0" w:space="0" w:color="auto"/>
            <w:bottom w:val="none" w:sz="0" w:space="0" w:color="auto"/>
            <w:right w:val="none" w:sz="0" w:space="0" w:color="auto"/>
          </w:divBdr>
        </w:div>
        <w:div w:id="2109539511">
          <w:marLeft w:val="0"/>
          <w:marRight w:val="0"/>
          <w:marTop w:val="0"/>
          <w:marBottom w:val="0"/>
          <w:divBdr>
            <w:top w:val="none" w:sz="0" w:space="0" w:color="auto"/>
            <w:left w:val="none" w:sz="0" w:space="0" w:color="auto"/>
            <w:bottom w:val="none" w:sz="0" w:space="0" w:color="auto"/>
            <w:right w:val="none" w:sz="0" w:space="0" w:color="auto"/>
          </w:divBdr>
        </w:div>
        <w:div w:id="2109539512">
          <w:marLeft w:val="0"/>
          <w:marRight w:val="0"/>
          <w:marTop w:val="0"/>
          <w:marBottom w:val="0"/>
          <w:divBdr>
            <w:top w:val="none" w:sz="0" w:space="0" w:color="auto"/>
            <w:left w:val="none" w:sz="0" w:space="0" w:color="auto"/>
            <w:bottom w:val="none" w:sz="0" w:space="0" w:color="auto"/>
            <w:right w:val="none" w:sz="0" w:space="0" w:color="auto"/>
          </w:divBdr>
        </w:div>
        <w:div w:id="2109539514">
          <w:marLeft w:val="0"/>
          <w:marRight w:val="0"/>
          <w:marTop w:val="0"/>
          <w:marBottom w:val="0"/>
          <w:divBdr>
            <w:top w:val="none" w:sz="0" w:space="0" w:color="auto"/>
            <w:left w:val="none" w:sz="0" w:space="0" w:color="auto"/>
            <w:bottom w:val="none" w:sz="0" w:space="0" w:color="auto"/>
            <w:right w:val="none" w:sz="0" w:space="0" w:color="auto"/>
          </w:divBdr>
        </w:div>
        <w:div w:id="2109539515">
          <w:marLeft w:val="0"/>
          <w:marRight w:val="0"/>
          <w:marTop w:val="0"/>
          <w:marBottom w:val="0"/>
          <w:divBdr>
            <w:top w:val="none" w:sz="0" w:space="0" w:color="auto"/>
            <w:left w:val="none" w:sz="0" w:space="0" w:color="auto"/>
            <w:bottom w:val="none" w:sz="0" w:space="0" w:color="auto"/>
            <w:right w:val="none" w:sz="0" w:space="0" w:color="auto"/>
          </w:divBdr>
        </w:div>
        <w:div w:id="2109539516">
          <w:marLeft w:val="0"/>
          <w:marRight w:val="0"/>
          <w:marTop w:val="0"/>
          <w:marBottom w:val="0"/>
          <w:divBdr>
            <w:top w:val="none" w:sz="0" w:space="0" w:color="auto"/>
            <w:left w:val="none" w:sz="0" w:space="0" w:color="auto"/>
            <w:bottom w:val="none" w:sz="0" w:space="0" w:color="auto"/>
            <w:right w:val="none" w:sz="0" w:space="0" w:color="auto"/>
          </w:divBdr>
        </w:div>
        <w:div w:id="2109539517">
          <w:marLeft w:val="0"/>
          <w:marRight w:val="0"/>
          <w:marTop w:val="0"/>
          <w:marBottom w:val="0"/>
          <w:divBdr>
            <w:top w:val="none" w:sz="0" w:space="0" w:color="auto"/>
            <w:left w:val="none" w:sz="0" w:space="0" w:color="auto"/>
            <w:bottom w:val="none" w:sz="0" w:space="0" w:color="auto"/>
            <w:right w:val="none" w:sz="0" w:space="0" w:color="auto"/>
          </w:divBdr>
        </w:div>
        <w:div w:id="2109539518">
          <w:marLeft w:val="0"/>
          <w:marRight w:val="0"/>
          <w:marTop w:val="0"/>
          <w:marBottom w:val="0"/>
          <w:divBdr>
            <w:top w:val="none" w:sz="0" w:space="0" w:color="auto"/>
            <w:left w:val="none" w:sz="0" w:space="0" w:color="auto"/>
            <w:bottom w:val="none" w:sz="0" w:space="0" w:color="auto"/>
            <w:right w:val="none" w:sz="0" w:space="0" w:color="auto"/>
          </w:divBdr>
        </w:div>
        <w:div w:id="2109539519">
          <w:marLeft w:val="0"/>
          <w:marRight w:val="0"/>
          <w:marTop w:val="0"/>
          <w:marBottom w:val="0"/>
          <w:divBdr>
            <w:top w:val="none" w:sz="0" w:space="0" w:color="auto"/>
            <w:left w:val="none" w:sz="0" w:space="0" w:color="auto"/>
            <w:bottom w:val="none" w:sz="0" w:space="0" w:color="auto"/>
            <w:right w:val="none" w:sz="0" w:space="0" w:color="auto"/>
          </w:divBdr>
        </w:div>
        <w:div w:id="2109539520">
          <w:marLeft w:val="0"/>
          <w:marRight w:val="0"/>
          <w:marTop w:val="0"/>
          <w:marBottom w:val="0"/>
          <w:divBdr>
            <w:top w:val="none" w:sz="0" w:space="0" w:color="auto"/>
            <w:left w:val="none" w:sz="0" w:space="0" w:color="auto"/>
            <w:bottom w:val="none" w:sz="0" w:space="0" w:color="auto"/>
            <w:right w:val="none" w:sz="0" w:space="0" w:color="auto"/>
          </w:divBdr>
        </w:div>
        <w:div w:id="2109539522">
          <w:marLeft w:val="0"/>
          <w:marRight w:val="0"/>
          <w:marTop w:val="0"/>
          <w:marBottom w:val="0"/>
          <w:divBdr>
            <w:top w:val="none" w:sz="0" w:space="0" w:color="auto"/>
            <w:left w:val="none" w:sz="0" w:space="0" w:color="auto"/>
            <w:bottom w:val="none" w:sz="0" w:space="0" w:color="auto"/>
            <w:right w:val="none" w:sz="0" w:space="0" w:color="auto"/>
          </w:divBdr>
        </w:div>
        <w:div w:id="2109539523">
          <w:marLeft w:val="0"/>
          <w:marRight w:val="0"/>
          <w:marTop w:val="0"/>
          <w:marBottom w:val="0"/>
          <w:divBdr>
            <w:top w:val="none" w:sz="0" w:space="0" w:color="auto"/>
            <w:left w:val="none" w:sz="0" w:space="0" w:color="auto"/>
            <w:bottom w:val="none" w:sz="0" w:space="0" w:color="auto"/>
            <w:right w:val="none" w:sz="0" w:space="0" w:color="auto"/>
          </w:divBdr>
        </w:div>
        <w:div w:id="2109539524">
          <w:marLeft w:val="0"/>
          <w:marRight w:val="0"/>
          <w:marTop w:val="0"/>
          <w:marBottom w:val="0"/>
          <w:divBdr>
            <w:top w:val="none" w:sz="0" w:space="0" w:color="auto"/>
            <w:left w:val="none" w:sz="0" w:space="0" w:color="auto"/>
            <w:bottom w:val="none" w:sz="0" w:space="0" w:color="auto"/>
            <w:right w:val="none" w:sz="0" w:space="0" w:color="auto"/>
          </w:divBdr>
        </w:div>
        <w:div w:id="2109539525">
          <w:marLeft w:val="0"/>
          <w:marRight w:val="0"/>
          <w:marTop w:val="0"/>
          <w:marBottom w:val="0"/>
          <w:divBdr>
            <w:top w:val="none" w:sz="0" w:space="0" w:color="auto"/>
            <w:left w:val="none" w:sz="0" w:space="0" w:color="auto"/>
            <w:bottom w:val="none" w:sz="0" w:space="0" w:color="auto"/>
            <w:right w:val="none" w:sz="0" w:space="0" w:color="auto"/>
          </w:divBdr>
        </w:div>
        <w:div w:id="2109539526">
          <w:marLeft w:val="0"/>
          <w:marRight w:val="0"/>
          <w:marTop w:val="0"/>
          <w:marBottom w:val="0"/>
          <w:divBdr>
            <w:top w:val="none" w:sz="0" w:space="0" w:color="auto"/>
            <w:left w:val="none" w:sz="0" w:space="0" w:color="auto"/>
            <w:bottom w:val="none" w:sz="0" w:space="0" w:color="auto"/>
            <w:right w:val="none" w:sz="0" w:space="0" w:color="auto"/>
          </w:divBdr>
        </w:div>
        <w:div w:id="2109539527">
          <w:marLeft w:val="0"/>
          <w:marRight w:val="0"/>
          <w:marTop w:val="0"/>
          <w:marBottom w:val="0"/>
          <w:divBdr>
            <w:top w:val="none" w:sz="0" w:space="0" w:color="auto"/>
            <w:left w:val="none" w:sz="0" w:space="0" w:color="auto"/>
            <w:bottom w:val="none" w:sz="0" w:space="0" w:color="auto"/>
            <w:right w:val="none" w:sz="0" w:space="0" w:color="auto"/>
          </w:divBdr>
        </w:div>
        <w:div w:id="2109539528">
          <w:marLeft w:val="0"/>
          <w:marRight w:val="0"/>
          <w:marTop w:val="0"/>
          <w:marBottom w:val="0"/>
          <w:divBdr>
            <w:top w:val="none" w:sz="0" w:space="0" w:color="auto"/>
            <w:left w:val="none" w:sz="0" w:space="0" w:color="auto"/>
            <w:bottom w:val="none" w:sz="0" w:space="0" w:color="auto"/>
            <w:right w:val="none" w:sz="0" w:space="0" w:color="auto"/>
          </w:divBdr>
        </w:div>
        <w:div w:id="2109539529">
          <w:marLeft w:val="0"/>
          <w:marRight w:val="0"/>
          <w:marTop w:val="0"/>
          <w:marBottom w:val="0"/>
          <w:divBdr>
            <w:top w:val="none" w:sz="0" w:space="0" w:color="auto"/>
            <w:left w:val="none" w:sz="0" w:space="0" w:color="auto"/>
            <w:bottom w:val="none" w:sz="0" w:space="0" w:color="auto"/>
            <w:right w:val="none" w:sz="0" w:space="0" w:color="auto"/>
          </w:divBdr>
        </w:div>
        <w:div w:id="2109539530">
          <w:marLeft w:val="0"/>
          <w:marRight w:val="0"/>
          <w:marTop w:val="0"/>
          <w:marBottom w:val="0"/>
          <w:divBdr>
            <w:top w:val="none" w:sz="0" w:space="0" w:color="auto"/>
            <w:left w:val="none" w:sz="0" w:space="0" w:color="auto"/>
            <w:bottom w:val="none" w:sz="0" w:space="0" w:color="auto"/>
            <w:right w:val="none" w:sz="0" w:space="0" w:color="auto"/>
          </w:divBdr>
        </w:div>
        <w:div w:id="2109539531">
          <w:marLeft w:val="0"/>
          <w:marRight w:val="0"/>
          <w:marTop w:val="0"/>
          <w:marBottom w:val="0"/>
          <w:divBdr>
            <w:top w:val="none" w:sz="0" w:space="0" w:color="auto"/>
            <w:left w:val="none" w:sz="0" w:space="0" w:color="auto"/>
            <w:bottom w:val="none" w:sz="0" w:space="0" w:color="auto"/>
            <w:right w:val="none" w:sz="0" w:space="0" w:color="auto"/>
          </w:divBdr>
        </w:div>
        <w:div w:id="2109539532">
          <w:marLeft w:val="0"/>
          <w:marRight w:val="0"/>
          <w:marTop w:val="0"/>
          <w:marBottom w:val="0"/>
          <w:divBdr>
            <w:top w:val="none" w:sz="0" w:space="0" w:color="auto"/>
            <w:left w:val="none" w:sz="0" w:space="0" w:color="auto"/>
            <w:bottom w:val="none" w:sz="0" w:space="0" w:color="auto"/>
            <w:right w:val="none" w:sz="0" w:space="0" w:color="auto"/>
          </w:divBdr>
        </w:div>
        <w:div w:id="2109539533">
          <w:marLeft w:val="0"/>
          <w:marRight w:val="0"/>
          <w:marTop w:val="0"/>
          <w:marBottom w:val="0"/>
          <w:divBdr>
            <w:top w:val="none" w:sz="0" w:space="0" w:color="auto"/>
            <w:left w:val="none" w:sz="0" w:space="0" w:color="auto"/>
            <w:bottom w:val="none" w:sz="0" w:space="0" w:color="auto"/>
            <w:right w:val="none" w:sz="0" w:space="0" w:color="auto"/>
          </w:divBdr>
        </w:div>
      </w:divsChild>
    </w:div>
    <w:div w:id="210953953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msc-pediatrics.gr/" TargetMode="External"/><Relationship Id="rId3" Type="http://schemas.openxmlformats.org/officeDocument/2006/relationships/settings" Target="settings.xml"/><Relationship Id="rId7" Type="http://schemas.openxmlformats.org/officeDocument/2006/relationships/hyperlink" Target="mailto:msc-pediatrics@med.uo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sc-pediatrics@med.uoa.gr" TargetMode="External"/><Relationship Id="rId1" Type="http://schemas.openxmlformats.org/officeDocument/2006/relationships/hyperlink" Target="http://www.msc-pediatrics.g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1275</Words>
  <Characters>8248</Characters>
  <Application>Microsoft Office Word</Application>
  <DocSecurity>0</DocSecurity>
  <Lines>68</Lines>
  <Paragraphs>19</Paragraphs>
  <ScaleCrop>false</ScaleCrop>
  <Company>Company</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ΜΕΤΑΠΤΥΧΙΑΚΩΝ ΣΠΟΥΔΩΝ</dc:title>
  <dc:creator>Κωνσταντίνα</dc:creator>
  <cp:lastModifiedBy>ksarra</cp:lastModifiedBy>
  <cp:revision>3</cp:revision>
  <cp:lastPrinted>2019-04-23T14:48:00Z</cp:lastPrinted>
  <dcterms:created xsi:type="dcterms:W3CDTF">2019-05-15T14:48:00Z</dcterms:created>
  <dcterms:modified xsi:type="dcterms:W3CDTF">2019-05-24T08:17:00Z</dcterms:modified>
</cp:coreProperties>
</file>