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01" w:rsidRPr="001667A4" w:rsidRDefault="001667A4" w:rsidP="001667A4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1667A4">
        <w:rPr>
          <w:rFonts w:ascii="Arial" w:hAnsi="Arial" w:cs="Arial"/>
          <w:b/>
          <w:sz w:val="24"/>
        </w:rPr>
        <w:t xml:space="preserve"> «ΛΟΙΜΩΞΕΙΣ»</w:t>
      </w:r>
    </w:p>
    <w:p w:rsidR="00E250F5" w:rsidRPr="001C2C1B" w:rsidRDefault="001C2C1B" w:rsidP="00E250F5">
      <w:pPr>
        <w:spacing w:after="0" w:line="360" w:lineRule="auto"/>
        <w:rPr>
          <w:rFonts w:ascii="Arial" w:hAnsi="Arial" w:cs="Arial"/>
          <w:b/>
          <w:i/>
          <w:sz w:val="24"/>
          <w:u w:val="single"/>
        </w:rPr>
      </w:pPr>
      <w:r w:rsidRPr="001C2C1B">
        <w:rPr>
          <w:rFonts w:ascii="Arial" w:hAnsi="Arial" w:cs="Arial"/>
          <w:b/>
          <w:i/>
          <w:sz w:val="24"/>
          <w:u w:val="single"/>
        </w:rPr>
        <w:t>Βασικός εκπαιδευτικός στόχος</w:t>
      </w:r>
    </w:p>
    <w:p w:rsidR="001C2C1B" w:rsidRPr="001C2C1B" w:rsidRDefault="001C2C1B" w:rsidP="00E250F5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Η δυνατότητα του εκπαιδευόμενου να αναγνωρίσει και να αντιμετωπίσει τις κύριες λοιμώξεις της κοινότητας που αποτελούν τη συχνότερη αιτία προσέλευσης ασθενών στα πλαίσια της πρωτοβάθμιας φροντίδας υγείας.  </w:t>
      </w:r>
    </w:p>
    <w:p w:rsidR="00E250F5" w:rsidRDefault="00E250F5" w:rsidP="001C2C1B">
      <w:pPr>
        <w:spacing w:after="0" w:line="360" w:lineRule="auto"/>
        <w:rPr>
          <w:rFonts w:ascii="Arial" w:hAnsi="Arial" w:cs="Arial"/>
          <w:sz w:val="24"/>
        </w:rPr>
      </w:pPr>
    </w:p>
    <w:p w:rsidR="001C2C1B" w:rsidRPr="001C2C1B" w:rsidRDefault="001C2C1B" w:rsidP="001C2C1B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Η επίτευξη του βασικού εκπαιδευτικού σκοπού γίνεται με τον κάτωθι τρόπο:</w:t>
      </w:r>
    </w:p>
    <w:p w:rsidR="00E250F5" w:rsidRPr="00E250F5" w:rsidRDefault="00E250F5" w:rsidP="001C2C1B">
      <w:pPr>
        <w:pStyle w:val="a3"/>
        <w:numPr>
          <w:ilvl w:val="0"/>
          <w:numId w:val="1"/>
        </w:numPr>
        <w:spacing w:after="0" w:line="360" w:lineRule="auto"/>
        <w:ind w:left="697" w:hanging="357"/>
        <w:rPr>
          <w:rFonts w:ascii="Arial" w:hAnsi="Arial" w:cs="Arial"/>
          <w:sz w:val="24"/>
        </w:rPr>
      </w:pPr>
      <w:r w:rsidRPr="00E250F5">
        <w:rPr>
          <w:rFonts w:ascii="Arial" w:hAnsi="Arial" w:cs="Arial"/>
          <w:sz w:val="24"/>
        </w:rPr>
        <w:t xml:space="preserve">Εκμάθηση των κατηγοριών αντιβιοτικών και των </w:t>
      </w:r>
      <w:r>
        <w:rPr>
          <w:rFonts w:ascii="Arial" w:hAnsi="Arial" w:cs="Arial"/>
          <w:sz w:val="24"/>
        </w:rPr>
        <w:t>κυριότερων</w:t>
      </w:r>
      <w:r w:rsidRPr="00E250F5">
        <w:rPr>
          <w:rFonts w:ascii="Arial" w:hAnsi="Arial" w:cs="Arial"/>
          <w:sz w:val="24"/>
        </w:rPr>
        <w:t xml:space="preserve"> χαρακτηριστικών </w:t>
      </w:r>
      <w:r>
        <w:rPr>
          <w:rFonts w:ascii="Arial" w:hAnsi="Arial" w:cs="Arial"/>
          <w:sz w:val="24"/>
        </w:rPr>
        <w:t xml:space="preserve">τους </w:t>
      </w:r>
      <w:r w:rsidRPr="00E250F5">
        <w:rPr>
          <w:rFonts w:ascii="Arial" w:hAnsi="Arial" w:cs="Arial"/>
          <w:sz w:val="24"/>
        </w:rPr>
        <w:t>(</w:t>
      </w:r>
      <w:proofErr w:type="spellStart"/>
      <w:r w:rsidRPr="00E250F5">
        <w:rPr>
          <w:rFonts w:ascii="Arial" w:hAnsi="Arial" w:cs="Arial"/>
          <w:sz w:val="24"/>
        </w:rPr>
        <w:t>αντιμικροβιακό</w:t>
      </w:r>
      <w:proofErr w:type="spellEnd"/>
      <w:r w:rsidRPr="00E250F5">
        <w:rPr>
          <w:rFonts w:ascii="Arial" w:hAnsi="Arial" w:cs="Arial"/>
          <w:sz w:val="24"/>
        </w:rPr>
        <w:t xml:space="preserve"> φάσμα, </w:t>
      </w:r>
      <w:proofErr w:type="spellStart"/>
      <w:r w:rsidRPr="00E250F5">
        <w:rPr>
          <w:rFonts w:ascii="Arial" w:hAnsi="Arial" w:cs="Arial"/>
          <w:sz w:val="24"/>
        </w:rPr>
        <w:t>φαρμακοκινητικές</w:t>
      </w:r>
      <w:proofErr w:type="spellEnd"/>
      <w:r w:rsidRPr="00E250F5">
        <w:rPr>
          <w:rFonts w:ascii="Arial" w:hAnsi="Arial" w:cs="Arial"/>
          <w:sz w:val="24"/>
        </w:rPr>
        <w:t xml:space="preserve"> ιδιότητες, οδοί χορήγησης, ανεπιθύμητες ενέργειες)</w:t>
      </w:r>
    </w:p>
    <w:p w:rsidR="00E250F5" w:rsidRPr="00E250F5" w:rsidRDefault="00E250F5" w:rsidP="001C2C1B">
      <w:pPr>
        <w:pStyle w:val="a3"/>
        <w:numPr>
          <w:ilvl w:val="0"/>
          <w:numId w:val="1"/>
        </w:numPr>
        <w:spacing w:after="0" w:line="360" w:lineRule="auto"/>
        <w:ind w:left="697" w:hanging="357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Επιλογή του καταλληλότερου αντιβιοτικού για τη θεραπεία μίας λοίμωξης</w:t>
      </w:r>
    </w:p>
    <w:p w:rsidR="00E250F5" w:rsidRPr="00E250F5" w:rsidRDefault="00E250F5" w:rsidP="001C2C1B">
      <w:pPr>
        <w:pStyle w:val="a3"/>
        <w:numPr>
          <w:ilvl w:val="0"/>
          <w:numId w:val="1"/>
        </w:numPr>
        <w:spacing w:after="0" w:line="360" w:lineRule="auto"/>
        <w:ind w:left="697" w:hanging="357"/>
        <w:rPr>
          <w:rFonts w:ascii="Arial" w:hAnsi="Arial" w:cs="Arial"/>
          <w:b/>
          <w:sz w:val="24"/>
        </w:rPr>
      </w:pPr>
      <w:r w:rsidRPr="00E250F5">
        <w:rPr>
          <w:rFonts w:ascii="Arial" w:hAnsi="Arial" w:cs="Arial"/>
          <w:sz w:val="24"/>
        </w:rPr>
        <w:t xml:space="preserve">Αναγνώριση και θεραπευτική αντιμετώπιση των κυριότερων </w:t>
      </w:r>
      <w:proofErr w:type="spellStart"/>
      <w:r w:rsidRPr="00E250F5">
        <w:rPr>
          <w:rFonts w:ascii="Arial" w:hAnsi="Arial" w:cs="Arial"/>
          <w:sz w:val="24"/>
        </w:rPr>
        <w:t>ιογενών</w:t>
      </w:r>
      <w:r>
        <w:rPr>
          <w:rFonts w:ascii="Arial" w:hAnsi="Arial" w:cs="Arial"/>
          <w:sz w:val="24"/>
        </w:rPr>
        <w:t>λοιμώξεων</w:t>
      </w:r>
      <w:proofErr w:type="spellEnd"/>
      <w:r>
        <w:rPr>
          <w:rFonts w:ascii="Arial" w:hAnsi="Arial" w:cs="Arial"/>
          <w:sz w:val="24"/>
        </w:rPr>
        <w:t xml:space="preserve"> </w:t>
      </w:r>
    </w:p>
    <w:p w:rsidR="00E250F5" w:rsidRPr="00E250F5" w:rsidRDefault="00E250F5" w:rsidP="001C2C1B">
      <w:pPr>
        <w:pStyle w:val="a3"/>
        <w:numPr>
          <w:ilvl w:val="0"/>
          <w:numId w:val="1"/>
        </w:numPr>
        <w:spacing w:after="0" w:line="360" w:lineRule="auto"/>
        <w:ind w:left="697" w:hanging="357"/>
        <w:rPr>
          <w:rFonts w:ascii="Arial" w:hAnsi="Arial" w:cs="Arial"/>
          <w:b/>
          <w:sz w:val="24"/>
        </w:rPr>
      </w:pPr>
      <w:r w:rsidRPr="00E250F5">
        <w:rPr>
          <w:rFonts w:ascii="Arial" w:hAnsi="Arial" w:cs="Arial"/>
          <w:sz w:val="24"/>
        </w:rPr>
        <w:t xml:space="preserve">Αναγνώριση των κυριότερων </w:t>
      </w:r>
      <w:proofErr w:type="spellStart"/>
      <w:r w:rsidRPr="00E250F5">
        <w:rPr>
          <w:rFonts w:ascii="Arial" w:hAnsi="Arial" w:cs="Arial"/>
          <w:sz w:val="24"/>
        </w:rPr>
        <w:t>βακτηριακών</w:t>
      </w:r>
      <w:proofErr w:type="spellEnd"/>
      <w:r w:rsidRPr="00E250F5">
        <w:rPr>
          <w:rFonts w:ascii="Arial" w:hAnsi="Arial" w:cs="Arial"/>
          <w:sz w:val="24"/>
        </w:rPr>
        <w:t xml:space="preserve"> λοιμώξεων (πνευμονία της κοινότητας, λοιμώξεις ουροποιητικού, </w:t>
      </w:r>
      <w:proofErr w:type="spellStart"/>
      <w:r w:rsidRPr="00E250F5">
        <w:rPr>
          <w:rFonts w:ascii="Arial" w:hAnsi="Arial" w:cs="Arial"/>
          <w:sz w:val="24"/>
        </w:rPr>
        <w:t>ενδοκοιλιακές</w:t>
      </w:r>
      <w:proofErr w:type="spellEnd"/>
      <w:r w:rsidRPr="00E250F5">
        <w:rPr>
          <w:rFonts w:ascii="Arial" w:hAnsi="Arial" w:cs="Arial"/>
          <w:sz w:val="24"/>
        </w:rPr>
        <w:t xml:space="preserve"> λοιμώξεις, μηνιγγίτιδες)</w:t>
      </w:r>
    </w:p>
    <w:p w:rsidR="00E250F5" w:rsidRPr="00E250F5" w:rsidRDefault="00E250F5" w:rsidP="001C2C1B">
      <w:pPr>
        <w:pStyle w:val="a3"/>
        <w:numPr>
          <w:ilvl w:val="0"/>
          <w:numId w:val="1"/>
        </w:numPr>
        <w:spacing w:after="0" w:line="360" w:lineRule="auto"/>
        <w:ind w:left="697" w:hanging="357"/>
        <w:rPr>
          <w:rFonts w:ascii="Arial" w:hAnsi="Arial" w:cs="Arial"/>
          <w:b/>
          <w:sz w:val="24"/>
        </w:rPr>
      </w:pPr>
      <w:r w:rsidRPr="00E250F5">
        <w:rPr>
          <w:rFonts w:ascii="Arial" w:hAnsi="Arial" w:cs="Arial"/>
          <w:sz w:val="24"/>
        </w:rPr>
        <w:t xml:space="preserve">Θεραπεία των κυριότερων </w:t>
      </w:r>
      <w:proofErr w:type="spellStart"/>
      <w:r w:rsidRPr="00E250F5">
        <w:rPr>
          <w:rFonts w:ascii="Arial" w:hAnsi="Arial" w:cs="Arial"/>
          <w:sz w:val="24"/>
        </w:rPr>
        <w:t>βακτηριακών</w:t>
      </w:r>
      <w:proofErr w:type="spellEnd"/>
      <w:r w:rsidRPr="00E250F5">
        <w:rPr>
          <w:rFonts w:ascii="Arial" w:hAnsi="Arial" w:cs="Arial"/>
          <w:sz w:val="24"/>
        </w:rPr>
        <w:t xml:space="preserve"> λοιμώξεων(πνευμονία της κοινότητας, λοιμώξεις ουροποιητικού, </w:t>
      </w:r>
      <w:proofErr w:type="spellStart"/>
      <w:r w:rsidRPr="00E250F5">
        <w:rPr>
          <w:rFonts w:ascii="Arial" w:hAnsi="Arial" w:cs="Arial"/>
          <w:sz w:val="24"/>
        </w:rPr>
        <w:t>ενδοκοιλιακές</w:t>
      </w:r>
      <w:proofErr w:type="spellEnd"/>
      <w:r w:rsidRPr="00E250F5">
        <w:rPr>
          <w:rFonts w:ascii="Arial" w:hAnsi="Arial" w:cs="Arial"/>
          <w:sz w:val="24"/>
        </w:rPr>
        <w:t xml:space="preserve"> λοιμώξεις, μηνιγγίτιδες)</w:t>
      </w:r>
    </w:p>
    <w:p w:rsidR="001C2C1B" w:rsidRPr="00CB0165" w:rsidRDefault="001C2C1B" w:rsidP="001C2C1B">
      <w:pPr>
        <w:spacing w:after="0" w:line="360" w:lineRule="auto"/>
        <w:rPr>
          <w:rFonts w:ascii="Arial" w:hAnsi="Arial" w:cs="Arial"/>
          <w:b/>
          <w:sz w:val="24"/>
        </w:rPr>
      </w:pPr>
    </w:p>
    <w:p w:rsidR="001C2C1B" w:rsidRPr="001C2C1B" w:rsidRDefault="001C2C1B" w:rsidP="001C2C1B">
      <w:pPr>
        <w:spacing w:after="0" w:line="360" w:lineRule="auto"/>
        <w:rPr>
          <w:rFonts w:ascii="Arial" w:hAnsi="Arial" w:cs="Arial"/>
          <w:b/>
          <w:i/>
          <w:sz w:val="24"/>
          <w:u w:val="single"/>
        </w:rPr>
      </w:pPr>
      <w:r>
        <w:rPr>
          <w:rFonts w:ascii="Arial" w:hAnsi="Arial" w:cs="Arial"/>
          <w:b/>
          <w:i/>
          <w:sz w:val="24"/>
          <w:u w:val="single"/>
        </w:rPr>
        <w:t>Δευτερεύοντες εκπαιδευτικοί στόχοι</w:t>
      </w:r>
    </w:p>
    <w:p w:rsidR="001C2C1B" w:rsidRPr="001C2C1B" w:rsidRDefault="001C2C1B" w:rsidP="001C2C1B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Η γνωριμία του εκπαιδευόμενου με άλλα πεδία της εξειδίκευσης των λοιμώξεων. Σε αυτά περιλαμβάνονται:</w:t>
      </w:r>
    </w:p>
    <w:p w:rsidR="001C2C1B" w:rsidRDefault="001C2C1B" w:rsidP="001C2C1B">
      <w:pPr>
        <w:pStyle w:val="a3"/>
        <w:numPr>
          <w:ilvl w:val="0"/>
          <w:numId w:val="1"/>
        </w:numPr>
        <w:spacing w:after="0" w:line="360" w:lineRule="auto"/>
        <w:ind w:left="697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Το φαινόμενο της </w:t>
      </w:r>
      <w:proofErr w:type="spellStart"/>
      <w:r>
        <w:rPr>
          <w:rFonts w:ascii="Arial" w:hAnsi="Arial" w:cs="Arial"/>
          <w:sz w:val="24"/>
        </w:rPr>
        <w:t>αντιμικροβιακής</w:t>
      </w:r>
      <w:proofErr w:type="spellEnd"/>
      <w:r>
        <w:rPr>
          <w:rFonts w:ascii="Arial" w:hAnsi="Arial" w:cs="Arial"/>
          <w:sz w:val="24"/>
        </w:rPr>
        <w:t xml:space="preserve"> αντοχής</w:t>
      </w:r>
    </w:p>
    <w:p w:rsidR="001C2C1B" w:rsidRDefault="001C2C1B" w:rsidP="001C2C1B">
      <w:pPr>
        <w:pStyle w:val="a3"/>
        <w:numPr>
          <w:ilvl w:val="0"/>
          <w:numId w:val="1"/>
        </w:numPr>
        <w:spacing w:after="0" w:line="360" w:lineRule="auto"/>
        <w:ind w:left="697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Νοσοκομειακές λοιμώξεις</w:t>
      </w:r>
    </w:p>
    <w:p w:rsidR="001C2C1B" w:rsidRDefault="001C2C1B" w:rsidP="001C2C1B">
      <w:pPr>
        <w:pStyle w:val="a3"/>
        <w:numPr>
          <w:ilvl w:val="0"/>
          <w:numId w:val="1"/>
        </w:numPr>
        <w:spacing w:after="0" w:line="360" w:lineRule="auto"/>
        <w:ind w:left="697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Λοιμώξεις σε </w:t>
      </w:r>
      <w:proofErr w:type="spellStart"/>
      <w:r>
        <w:rPr>
          <w:rFonts w:ascii="Arial" w:hAnsi="Arial" w:cs="Arial"/>
          <w:sz w:val="24"/>
        </w:rPr>
        <w:t>ανοσοκατασταλμένους</w:t>
      </w:r>
      <w:proofErr w:type="spellEnd"/>
      <w:r>
        <w:rPr>
          <w:rFonts w:ascii="Arial" w:hAnsi="Arial" w:cs="Arial"/>
          <w:sz w:val="24"/>
        </w:rPr>
        <w:t xml:space="preserve"> ασθενείς</w:t>
      </w:r>
    </w:p>
    <w:p w:rsidR="001C2C1B" w:rsidRPr="001C2C1B" w:rsidRDefault="001C2C1B" w:rsidP="001C2C1B">
      <w:pPr>
        <w:pStyle w:val="a3"/>
        <w:numPr>
          <w:ilvl w:val="0"/>
          <w:numId w:val="1"/>
        </w:numPr>
        <w:spacing w:after="0" w:line="360" w:lineRule="auto"/>
        <w:ind w:left="697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Λοιμώξεις οστών και μαλακών μορίων</w:t>
      </w:r>
    </w:p>
    <w:p w:rsidR="00E250F5" w:rsidRPr="00E250F5" w:rsidRDefault="00E250F5" w:rsidP="001C2C1B">
      <w:pPr>
        <w:pStyle w:val="a3"/>
        <w:numPr>
          <w:ilvl w:val="0"/>
          <w:numId w:val="1"/>
        </w:numPr>
        <w:spacing w:after="0" w:line="360" w:lineRule="auto"/>
        <w:ind w:left="697" w:hanging="357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Κριτήρια αναγνώρισης και διάγνωσης της λοίμωξης από τον ιό της ανθρώπινης </w:t>
      </w:r>
      <w:proofErr w:type="spellStart"/>
      <w:r>
        <w:rPr>
          <w:rFonts w:ascii="Arial" w:hAnsi="Arial" w:cs="Arial"/>
          <w:sz w:val="24"/>
        </w:rPr>
        <w:t>ανοσοανεπάρκειας</w:t>
      </w:r>
      <w:proofErr w:type="spellEnd"/>
      <w:r>
        <w:rPr>
          <w:rFonts w:ascii="Arial" w:hAnsi="Arial" w:cs="Arial"/>
          <w:sz w:val="24"/>
        </w:rPr>
        <w:t xml:space="preserve"> </w:t>
      </w:r>
      <w:r w:rsidRPr="00E250F5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  <w:lang w:val="en-US"/>
        </w:rPr>
        <w:t>HIV</w:t>
      </w:r>
      <w:r w:rsidRPr="00E250F5">
        <w:rPr>
          <w:rFonts w:ascii="Arial" w:hAnsi="Arial" w:cs="Arial"/>
          <w:sz w:val="24"/>
        </w:rPr>
        <w:t>)</w:t>
      </w:r>
    </w:p>
    <w:p w:rsidR="00E250F5" w:rsidRPr="00CB0165" w:rsidRDefault="00E250F5" w:rsidP="001C2C1B">
      <w:pPr>
        <w:pStyle w:val="a3"/>
        <w:numPr>
          <w:ilvl w:val="0"/>
          <w:numId w:val="1"/>
        </w:numPr>
        <w:spacing w:after="0" w:line="360" w:lineRule="auto"/>
        <w:ind w:left="697" w:hanging="357"/>
        <w:rPr>
          <w:rFonts w:ascii="Arial" w:hAnsi="Arial" w:cs="Arial"/>
          <w:sz w:val="24"/>
        </w:rPr>
      </w:pPr>
      <w:r w:rsidRPr="00E250F5">
        <w:rPr>
          <w:rFonts w:ascii="Arial" w:hAnsi="Arial" w:cs="Arial"/>
          <w:sz w:val="24"/>
        </w:rPr>
        <w:t xml:space="preserve">Αναγνώριση των λοιμώξεων των ασθενών με σύνδρομο επίκτητης </w:t>
      </w:r>
      <w:proofErr w:type="spellStart"/>
      <w:r w:rsidRPr="00E250F5">
        <w:rPr>
          <w:rFonts w:ascii="Arial" w:hAnsi="Arial" w:cs="Arial"/>
          <w:sz w:val="24"/>
        </w:rPr>
        <w:t>ανοσοανεπάρκειας</w:t>
      </w:r>
      <w:proofErr w:type="spellEnd"/>
      <w:r w:rsidRPr="00E250F5">
        <w:rPr>
          <w:rFonts w:ascii="Arial" w:hAnsi="Arial" w:cs="Arial"/>
          <w:sz w:val="24"/>
        </w:rPr>
        <w:t xml:space="preserve"> (</w:t>
      </w:r>
      <w:r w:rsidRPr="00E250F5">
        <w:rPr>
          <w:rFonts w:ascii="Arial" w:hAnsi="Arial" w:cs="Arial"/>
          <w:sz w:val="24"/>
          <w:lang w:val="en-US"/>
        </w:rPr>
        <w:t>AIDS</w:t>
      </w:r>
      <w:r w:rsidRPr="00E250F5">
        <w:rPr>
          <w:rFonts w:ascii="Arial" w:hAnsi="Arial" w:cs="Arial"/>
          <w:sz w:val="24"/>
        </w:rPr>
        <w:t>)</w:t>
      </w:r>
    </w:p>
    <w:p w:rsidR="00CB0165" w:rsidRDefault="00CB0165" w:rsidP="001C2C1B">
      <w:pPr>
        <w:pStyle w:val="a3"/>
        <w:numPr>
          <w:ilvl w:val="0"/>
          <w:numId w:val="1"/>
        </w:numPr>
        <w:spacing w:after="0" w:line="360" w:lineRule="auto"/>
        <w:ind w:left="697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Λοιμώξεις από μύκητες και παράσιτα</w:t>
      </w:r>
    </w:p>
    <w:p w:rsidR="00CB0165" w:rsidRPr="00E250F5" w:rsidRDefault="00CB0165" w:rsidP="001C2C1B">
      <w:pPr>
        <w:pStyle w:val="a3"/>
        <w:numPr>
          <w:ilvl w:val="0"/>
          <w:numId w:val="1"/>
        </w:numPr>
        <w:spacing w:after="0" w:line="360" w:lineRule="auto"/>
        <w:ind w:left="697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Αναδυόμενες απειλές και Δημόσια Υγεία</w:t>
      </w:r>
    </w:p>
    <w:sectPr w:rsidR="00CB0165" w:rsidRPr="00E250F5" w:rsidSect="001667A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C5179"/>
    <w:multiLevelType w:val="hybridMultilevel"/>
    <w:tmpl w:val="A6FECE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67A4"/>
    <w:rsid w:val="001667A4"/>
    <w:rsid w:val="001C2C1B"/>
    <w:rsid w:val="00426666"/>
    <w:rsid w:val="00661750"/>
    <w:rsid w:val="00832ED9"/>
    <w:rsid w:val="0094098D"/>
    <w:rsid w:val="00A00301"/>
    <w:rsid w:val="00AF0CED"/>
    <w:rsid w:val="00CB0165"/>
    <w:rsid w:val="00D47DAE"/>
    <w:rsid w:val="00D90237"/>
    <w:rsid w:val="00E250F5"/>
    <w:rsid w:val="00EF2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0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0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Evangelos</dc:creator>
  <cp:lastModifiedBy> </cp:lastModifiedBy>
  <cp:revision>4</cp:revision>
  <dcterms:created xsi:type="dcterms:W3CDTF">2018-09-17T14:09:00Z</dcterms:created>
  <dcterms:modified xsi:type="dcterms:W3CDTF">2018-09-18T10:48:00Z</dcterms:modified>
</cp:coreProperties>
</file>